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D3" w:rsidRDefault="00006BD3" w:rsidP="00F75472">
      <w:pPr>
        <w:spacing w:after="0"/>
        <w:rPr>
          <w:b/>
          <w:sz w:val="44"/>
          <w:szCs w:val="44"/>
        </w:rPr>
      </w:pPr>
    </w:p>
    <w:p w:rsidR="00563664" w:rsidRPr="004F178F" w:rsidRDefault="00F75472" w:rsidP="00F75472">
      <w:pPr>
        <w:spacing w:after="0"/>
        <w:rPr>
          <w:b/>
          <w:sz w:val="44"/>
          <w:szCs w:val="44"/>
        </w:rPr>
      </w:pPr>
      <w:r w:rsidRPr="004F178F">
        <w:rPr>
          <w:b/>
          <w:sz w:val="44"/>
          <w:szCs w:val="44"/>
        </w:rPr>
        <w:t>„Obszary zapalne” dla ochrony torfowisk niskich:</w:t>
      </w:r>
    </w:p>
    <w:p w:rsidR="009100B4" w:rsidRDefault="00BD3784" w:rsidP="004F178F">
      <w:pPr>
        <w:spacing w:after="0"/>
        <w:jc w:val="center"/>
        <w:rPr>
          <w:b/>
        </w:rPr>
      </w:pPr>
      <w:r>
        <w:rPr>
          <w:b/>
        </w:rPr>
        <w:t>Podsumowanie dyskusji na</w:t>
      </w:r>
      <w:r w:rsidR="00315A07" w:rsidRPr="004F178F">
        <w:rPr>
          <w:b/>
        </w:rPr>
        <w:t xml:space="preserve"> warsztat</w:t>
      </w:r>
      <w:r>
        <w:rPr>
          <w:b/>
        </w:rPr>
        <w:t>ach</w:t>
      </w:r>
      <w:r w:rsidR="00315A07" w:rsidRPr="004F178F">
        <w:rPr>
          <w:b/>
        </w:rPr>
        <w:t xml:space="preserve"> pt. </w:t>
      </w:r>
      <w:r w:rsidR="00EC18C1" w:rsidRPr="004F178F">
        <w:rPr>
          <w:b/>
        </w:rPr>
        <w:t>„Czy ochrona czynna torfowisk niskich ma sens</w:t>
      </w:r>
      <w:r w:rsidR="009100B4" w:rsidRPr="004F178F">
        <w:rPr>
          <w:b/>
        </w:rPr>
        <w:t>?</w:t>
      </w:r>
      <w:r w:rsidR="00EC18C1" w:rsidRPr="004F178F">
        <w:rPr>
          <w:b/>
        </w:rPr>
        <w:t>”</w:t>
      </w:r>
      <w:r w:rsidR="00315A07" w:rsidRPr="004F178F">
        <w:rPr>
          <w:b/>
        </w:rPr>
        <w:t xml:space="preserve"> </w:t>
      </w:r>
    </w:p>
    <w:p w:rsidR="00F75472" w:rsidRDefault="00315A07" w:rsidP="004F178F">
      <w:pPr>
        <w:spacing w:after="0"/>
        <w:jc w:val="center"/>
        <w:rPr>
          <w:b/>
        </w:rPr>
      </w:pPr>
      <w:r w:rsidRPr="004F178F">
        <w:rPr>
          <w:b/>
        </w:rPr>
        <w:t>(Osowiec</w:t>
      </w:r>
      <w:r w:rsidR="00EC18C1" w:rsidRPr="004F178F">
        <w:rPr>
          <w:b/>
        </w:rPr>
        <w:t xml:space="preserve"> Twierdza</w:t>
      </w:r>
      <w:r w:rsidRPr="004F178F">
        <w:rPr>
          <w:b/>
        </w:rPr>
        <w:t>, 2</w:t>
      </w:r>
      <w:r w:rsidR="00EC18C1" w:rsidRPr="004F178F">
        <w:rPr>
          <w:b/>
        </w:rPr>
        <w:t>3</w:t>
      </w:r>
      <w:r w:rsidRPr="004F178F">
        <w:rPr>
          <w:b/>
        </w:rPr>
        <w:t>-25 kwietnia 2013)</w:t>
      </w:r>
    </w:p>
    <w:p w:rsidR="00DB1F9F" w:rsidRPr="00DB1F9F" w:rsidRDefault="00DB1F9F" w:rsidP="004F178F">
      <w:pPr>
        <w:spacing w:after="0"/>
        <w:jc w:val="center"/>
      </w:pPr>
      <w:r w:rsidRPr="00DB1F9F">
        <w:t>wersja robocza</w:t>
      </w:r>
    </w:p>
    <w:p w:rsidR="00A304F5" w:rsidRDefault="00B308DF" w:rsidP="00F75472">
      <w:pPr>
        <w:spacing w:after="0"/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252390F" wp14:editId="2763B51D">
            <wp:simplePos x="0" y="0"/>
            <wp:positionH relativeFrom="column">
              <wp:posOffset>-635</wp:posOffset>
            </wp:positionH>
            <wp:positionV relativeFrom="paragraph">
              <wp:posOffset>197485</wp:posOffset>
            </wp:positionV>
            <wp:extent cx="758190" cy="550545"/>
            <wp:effectExtent l="0" t="0" r="3810" b="1905"/>
            <wp:wrapTight wrapText="bothSides">
              <wp:wrapPolygon edited="0">
                <wp:start x="0" y="0"/>
                <wp:lineTo x="0" y="20927"/>
                <wp:lineTo x="21166" y="20927"/>
                <wp:lineTo x="2116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3.T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4F5" w:rsidRDefault="00A304F5" w:rsidP="00F75472">
      <w:pPr>
        <w:spacing w:after="0"/>
      </w:pPr>
    </w:p>
    <w:p w:rsidR="008C0DDD" w:rsidRDefault="008C0DDD" w:rsidP="008C0DDD">
      <w:pPr>
        <w:pStyle w:val="Bezodstpw"/>
        <w:rPr>
          <w:b/>
        </w:rPr>
      </w:pPr>
    </w:p>
    <w:p w:rsidR="008C0DDD" w:rsidRPr="00F24459" w:rsidRDefault="00A304F5" w:rsidP="00482F51">
      <w:pPr>
        <w:pStyle w:val="Bezodstpw"/>
        <w:tabs>
          <w:tab w:val="left" w:pos="7655"/>
        </w:tabs>
        <w:rPr>
          <w:b/>
        </w:rPr>
      </w:pPr>
      <w:r>
        <w:rPr>
          <w:b/>
        </w:rPr>
        <w:t>KIEDY WYBRAĆ OCHRONĘ CZYNNĄ</w:t>
      </w:r>
      <w:r w:rsidR="008C0DDD" w:rsidRPr="00F24459">
        <w:rPr>
          <w:b/>
        </w:rPr>
        <w:t xml:space="preserve"> A KIEDY </w:t>
      </w:r>
      <w:r>
        <w:rPr>
          <w:b/>
        </w:rPr>
        <w:t>WYSTARCZY BIERNA</w:t>
      </w:r>
      <w:r w:rsidR="008C0DDD" w:rsidRPr="00F24459">
        <w:rPr>
          <w:b/>
        </w:rPr>
        <w:t>?</w:t>
      </w:r>
    </w:p>
    <w:p w:rsidR="008C0DDD" w:rsidRPr="00525B52" w:rsidRDefault="008C0DDD" w:rsidP="008C0DDD">
      <w:pPr>
        <w:pStyle w:val="Bezodstpw"/>
      </w:pPr>
    </w:p>
    <w:p w:rsidR="00315A07" w:rsidRDefault="00315A07" w:rsidP="008C0DDD">
      <w:pPr>
        <w:pStyle w:val="Bezodstpw"/>
      </w:pPr>
      <w:r>
        <w:t>KWESTIE DYSKUSYJNE</w:t>
      </w:r>
    </w:p>
    <w:p w:rsidR="008C0DDD" w:rsidRDefault="008C0DDD" w:rsidP="008C0DDD">
      <w:pPr>
        <w:pStyle w:val="Bezodstpw"/>
      </w:pPr>
      <w:r>
        <w:t>Czy kosić, kiedy zacząć i jak często kosić.</w:t>
      </w:r>
    </w:p>
    <w:p w:rsidR="008C0DDD" w:rsidRDefault="008C0DDD" w:rsidP="008C0DDD">
      <w:pPr>
        <w:pStyle w:val="Bezodstpw"/>
      </w:pPr>
      <w:r>
        <w:t>Ocena momentu podjęcia ochrony czynnej</w:t>
      </w:r>
    </w:p>
    <w:p w:rsidR="008C0DDD" w:rsidRDefault="008C0DDD" w:rsidP="008C0DDD">
      <w:pPr>
        <w:pStyle w:val="Bezodstpw"/>
      </w:pPr>
      <w:r>
        <w:t>Problem uzależniania gatunków od czynnej ochrony</w:t>
      </w:r>
    </w:p>
    <w:p w:rsidR="002D0DFA" w:rsidRDefault="002D0DFA" w:rsidP="002D0DFA">
      <w:pPr>
        <w:pStyle w:val="Bezodstpw"/>
      </w:pPr>
      <w:r>
        <w:t>Brak priorytetyzacji ochrony gatunków/siedlisk</w:t>
      </w:r>
    </w:p>
    <w:p w:rsidR="002D0DFA" w:rsidRDefault="002D0DFA" w:rsidP="008C0DDD">
      <w:pPr>
        <w:pStyle w:val="Bezodstpw"/>
      </w:pPr>
    </w:p>
    <w:p w:rsidR="008C0DDD" w:rsidRPr="004F178F" w:rsidRDefault="00315A07" w:rsidP="008C0DDD">
      <w:pPr>
        <w:pStyle w:val="Bezodstpw"/>
        <w:rPr>
          <w:b/>
          <w:color w:val="C00000"/>
        </w:rPr>
      </w:pPr>
      <w:r w:rsidRPr="004F178F">
        <w:rPr>
          <w:b/>
          <w:color w:val="C00000"/>
        </w:rPr>
        <w:t>PROPONOWANE PODEJŚCIE</w:t>
      </w:r>
    </w:p>
    <w:p w:rsidR="00B815E3" w:rsidRPr="00B815E3" w:rsidRDefault="00B815E3" w:rsidP="00B815E3">
      <w:pPr>
        <w:pStyle w:val="Bezodstpw"/>
        <w:numPr>
          <w:ilvl w:val="0"/>
          <w:numId w:val="8"/>
        </w:numPr>
        <w:ind w:left="284"/>
        <w:rPr>
          <w:b/>
          <w:color w:val="C00000"/>
        </w:rPr>
      </w:pPr>
      <w:r>
        <w:rPr>
          <w:b/>
          <w:color w:val="C00000"/>
        </w:rPr>
        <w:t xml:space="preserve">Dla całego </w:t>
      </w:r>
      <w:r w:rsidR="00793065">
        <w:rPr>
          <w:b/>
          <w:color w:val="C00000"/>
        </w:rPr>
        <w:t>obszaru</w:t>
      </w:r>
      <w:r w:rsidR="002D0DFA">
        <w:rPr>
          <w:b/>
          <w:color w:val="C00000"/>
        </w:rPr>
        <w:t xml:space="preserve"> </w:t>
      </w:r>
      <w:r>
        <w:rPr>
          <w:b/>
          <w:color w:val="C00000"/>
        </w:rPr>
        <w:t xml:space="preserve">oraz każdego fragmentu powinniśmy mieć jasno określony długoterminowy cel ochrony, wzorce oraz wskaźniki i od tego uzależniać metody ochrony. </w:t>
      </w:r>
    </w:p>
    <w:p w:rsidR="00970F79" w:rsidRDefault="00970F79" w:rsidP="00A92EE5">
      <w:pPr>
        <w:pStyle w:val="Bezodstpw"/>
        <w:numPr>
          <w:ilvl w:val="0"/>
          <w:numId w:val="8"/>
        </w:numPr>
        <w:ind w:left="284"/>
        <w:rPr>
          <w:b/>
          <w:color w:val="C00000"/>
        </w:rPr>
      </w:pPr>
      <w:r>
        <w:rPr>
          <w:b/>
          <w:color w:val="C00000"/>
        </w:rPr>
        <w:t>Ochrona czynna tylko</w:t>
      </w:r>
      <w:r w:rsidR="005A3706">
        <w:rPr>
          <w:b/>
          <w:color w:val="C00000"/>
        </w:rPr>
        <w:t>,</w:t>
      </w:r>
      <w:r>
        <w:rPr>
          <w:b/>
          <w:color w:val="C00000"/>
        </w:rPr>
        <w:t xml:space="preserve"> jeśli nie ma innych możliwości.</w:t>
      </w:r>
    </w:p>
    <w:p w:rsidR="00FE01B1" w:rsidRDefault="00FE01B1" w:rsidP="00A92EE5">
      <w:pPr>
        <w:pStyle w:val="Bezodstpw"/>
        <w:numPr>
          <w:ilvl w:val="0"/>
          <w:numId w:val="8"/>
        </w:numPr>
        <w:ind w:left="284"/>
        <w:rPr>
          <w:b/>
          <w:color w:val="C00000"/>
        </w:rPr>
      </w:pPr>
      <w:r w:rsidRPr="00A92EE5">
        <w:rPr>
          <w:b/>
          <w:color w:val="C00000"/>
        </w:rPr>
        <w:t xml:space="preserve">Na terenach o </w:t>
      </w:r>
      <w:r w:rsidR="00970F79">
        <w:rPr>
          <w:b/>
          <w:color w:val="C00000"/>
        </w:rPr>
        <w:t>zbliżonych do naturalnych warunkach</w:t>
      </w:r>
      <w:r w:rsidRPr="00A92EE5">
        <w:rPr>
          <w:b/>
          <w:color w:val="C00000"/>
        </w:rPr>
        <w:t xml:space="preserve"> hydrologi</w:t>
      </w:r>
      <w:r w:rsidR="00970F79">
        <w:rPr>
          <w:b/>
          <w:color w:val="C00000"/>
        </w:rPr>
        <w:t>cznych</w:t>
      </w:r>
      <w:r w:rsidR="00A92EE5">
        <w:rPr>
          <w:b/>
          <w:color w:val="C00000"/>
        </w:rPr>
        <w:t xml:space="preserve"> </w:t>
      </w:r>
      <w:r w:rsidR="00970F79">
        <w:rPr>
          <w:b/>
          <w:color w:val="C00000"/>
        </w:rPr>
        <w:t xml:space="preserve">(np. fragmenty Bagna Ławki) </w:t>
      </w:r>
      <w:r w:rsidR="00A92EE5">
        <w:rPr>
          <w:b/>
          <w:color w:val="C00000"/>
        </w:rPr>
        <w:t xml:space="preserve">pozostawić ochronę bierną, jednak monitorować </w:t>
      </w:r>
      <w:r w:rsidR="00970F79">
        <w:rPr>
          <w:b/>
          <w:color w:val="C00000"/>
        </w:rPr>
        <w:t>stan siedliska (przebieg sukcesji, warunki wodne) i w razie potrzeby podejmować działania (ochrona czynna zachowawcza).</w:t>
      </w:r>
    </w:p>
    <w:p w:rsidR="002D0DFA" w:rsidRPr="00A92EE5" w:rsidRDefault="002D0DFA" w:rsidP="00793065">
      <w:pPr>
        <w:pStyle w:val="Bezodstpw"/>
        <w:ind w:left="284"/>
        <w:rPr>
          <w:b/>
          <w:color w:val="C00000"/>
        </w:rPr>
      </w:pPr>
    </w:p>
    <w:p w:rsidR="008C0DDD" w:rsidRDefault="008C0DDD" w:rsidP="008C0DDD">
      <w:pPr>
        <w:pStyle w:val="Bezodstpw"/>
        <w:rPr>
          <w:b/>
        </w:rPr>
      </w:pPr>
    </w:p>
    <w:p w:rsidR="00A304F5" w:rsidRDefault="00B308DF" w:rsidP="008C0DDD">
      <w:pPr>
        <w:pStyle w:val="Bezodstpw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2515190" wp14:editId="14B2E113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686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923" y="21207"/>
                <wp:lineTo x="2092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.T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4F5" w:rsidRDefault="00A304F5" w:rsidP="008C0DDD">
      <w:pPr>
        <w:pStyle w:val="Bezodstpw"/>
        <w:rPr>
          <w:b/>
        </w:rPr>
      </w:pPr>
    </w:p>
    <w:p w:rsidR="008C0DDD" w:rsidRPr="00F24459" w:rsidRDefault="00B308DF" w:rsidP="008C0DDD">
      <w:pPr>
        <w:pStyle w:val="Bezodstpw"/>
        <w:rPr>
          <w:b/>
        </w:rPr>
      </w:pPr>
      <w:r>
        <w:rPr>
          <w:b/>
        </w:rPr>
        <w:t xml:space="preserve">   </w:t>
      </w:r>
      <w:r w:rsidR="008C0DDD" w:rsidRPr="00F24459">
        <w:rPr>
          <w:b/>
        </w:rPr>
        <w:t xml:space="preserve">JAK GODZIĆ RÓŻNE </w:t>
      </w:r>
      <w:r w:rsidR="00793065">
        <w:rPr>
          <w:b/>
        </w:rPr>
        <w:t>INTERESY</w:t>
      </w:r>
      <w:r w:rsidR="008C0DDD" w:rsidRPr="00F24459">
        <w:rPr>
          <w:b/>
        </w:rPr>
        <w:t xml:space="preserve"> W OCHRONIE TORFOWISK? </w:t>
      </w:r>
    </w:p>
    <w:p w:rsidR="008C0DDD" w:rsidRPr="00525B52" w:rsidRDefault="008C0DDD" w:rsidP="008C0DDD">
      <w:pPr>
        <w:pStyle w:val="Bezodstpw"/>
      </w:pPr>
    </w:p>
    <w:p w:rsidR="004F178F" w:rsidRDefault="004F178F" w:rsidP="004F178F">
      <w:pPr>
        <w:pStyle w:val="Bezodstpw"/>
      </w:pPr>
      <w:r>
        <w:t>KWESTIE DYSKUSYJNE</w:t>
      </w:r>
    </w:p>
    <w:p w:rsidR="008C0DDD" w:rsidRDefault="008C0DDD" w:rsidP="008C0DDD">
      <w:pPr>
        <w:pStyle w:val="Bezodstpw"/>
      </w:pPr>
      <w:r>
        <w:t>Zdominowanie kierunków ochrony przez ornitologów</w:t>
      </w:r>
    </w:p>
    <w:p w:rsidR="008C0DDD" w:rsidRDefault="008C0DDD" w:rsidP="008C0DDD">
      <w:pPr>
        <w:pStyle w:val="Bezodstpw"/>
      </w:pPr>
      <w:r>
        <w:t>Czy wodniczka jest rzeczywiście gatunkiem parasolowym</w:t>
      </w:r>
    </w:p>
    <w:p w:rsidR="008C0DDD" w:rsidRDefault="008C0DDD" w:rsidP="008C0DDD">
      <w:pPr>
        <w:pStyle w:val="Bezodstpw"/>
      </w:pPr>
      <w:r>
        <w:t>Lobbing różnych grup interesu zainteresowanych ochroną czynną</w:t>
      </w:r>
    </w:p>
    <w:p w:rsidR="008C0DDD" w:rsidRDefault="008C0DDD" w:rsidP="008C0DDD">
      <w:pPr>
        <w:pStyle w:val="Bezodstpw"/>
      </w:pPr>
      <w:r>
        <w:t>Konflikt różnych metod i celów ochrony przyrody</w:t>
      </w:r>
    </w:p>
    <w:p w:rsidR="008C0DDD" w:rsidRDefault="008C0DDD" w:rsidP="008C0DDD">
      <w:pPr>
        <w:pStyle w:val="Bezodstpw"/>
      </w:pPr>
      <w:r>
        <w:t>Konflikt rolników z zewnętrznymi firmami dzierżawiącymi ziemię</w:t>
      </w:r>
    </w:p>
    <w:p w:rsidR="008C0DDD" w:rsidRDefault="008C0DDD" w:rsidP="008C0DDD">
      <w:pPr>
        <w:pStyle w:val="Bezodstpw"/>
      </w:pPr>
      <w:r>
        <w:t>Konflikt między ochroną przyrody a użytkowaniem terenu przez rolników, w kontekście poziomu wody</w:t>
      </w:r>
    </w:p>
    <w:p w:rsidR="008C0DDD" w:rsidRDefault="008C0DDD" w:rsidP="008C0DDD">
      <w:pPr>
        <w:pStyle w:val="Bezodstpw"/>
      </w:pPr>
      <w:r>
        <w:t>Konflikt pomiędzy celami ochrony przyrody a celami rolnictwa</w:t>
      </w:r>
    </w:p>
    <w:p w:rsidR="008C0DDD" w:rsidRDefault="008C0DDD" w:rsidP="008C0DDD">
      <w:pPr>
        <w:pStyle w:val="Bezodstpw"/>
      </w:pPr>
    </w:p>
    <w:p w:rsidR="004F178F" w:rsidRPr="00425DA1" w:rsidRDefault="004F178F" w:rsidP="004F178F">
      <w:pPr>
        <w:pStyle w:val="Bezodstpw"/>
        <w:rPr>
          <w:b/>
          <w:color w:val="C00000"/>
        </w:rPr>
      </w:pPr>
      <w:r w:rsidRPr="00425DA1">
        <w:rPr>
          <w:b/>
          <w:color w:val="C00000"/>
        </w:rPr>
        <w:t>PROPONOWANE PODEJŚCIE</w:t>
      </w:r>
    </w:p>
    <w:p w:rsidR="002D0DFA" w:rsidRDefault="00793065" w:rsidP="002D0DFA">
      <w:pPr>
        <w:pStyle w:val="Bezodstpw"/>
        <w:numPr>
          <w:ilvl w:val="0"/>
          <w:numId w:val="9"/>
        </w:numPr>
        <w:ind w:left="284"/>
        <w:rPr>
          <w:b/>
          <w:color w:val="C00000"/>
        </w:rPr>
      </w:pPr>
      <w:r>
        <w:rPr>
          <w:b/>
          <w:color w:val="C00000"/>
        </w:rPr>
        <w:t xml:space="preserve">Poszukiwać wspólnych kierunków ochrony siedlisk i gatunków, a tam gdzie nie jest to możliwe, rozdzielać przestrzennie. </w:t>
      </w:r>
    </w:p>
    <w:p w:rsidR="00793065" w:rsidRDefault="00AF3583" w:rsidP="002D0DFA">
      <w:pPr>
        <w:pStyle w:val="Bezodstpw"/>
        <w:numPr>
          <w:ilvl w:val="0"/>
          <w:numId w:val="9"/>
        </w:numPr>
        <w:ind w:left="284"/>
        <w:rPr>
          <w:b/>
          <w:color w:val="C00000"/>
        </w:rPr>
      </w:pPr>
      <w:r>
        <w:rPr>
          <w:b/>
          <w:color w:val="C00000"/>
        </w:rPr>
        <w:t>Poszukiwać coraz lepszych metod rekompensacji za utracone korzyści.</w:t>
      </w:r>
    </w:p>
    <w:p w:rsidR="00AF3583" w:rsidRDefault="005A3706" w:rsidP="00AF3583">
      <w:pPr>
        <w:pStyle w:val="Bezodstpw"/>
        <w:numPr>
          <w:ilvl w:val="0"/>
          <w:numId w:val="9"/>
        </w:numPr>
        <w:ind w:left="284"/>
        <w:rPr>
          <w:b/>
          <w:color w:val="C00000"/>
        </w:rPr>
      </w:pPr>
      <w:r>
        <w:rPr>
          <w:b/>
          <w:color w:val="C00000"/>
        </w:rPr>
        <w:t>Wzmocnić partycypacyjne</w:t>
      </w:r>
      <w:r w:rsidR="00AF3583">
        <w:rPr>
          <w:b/>
          <w:color w:val="C00000"/>
        </w:rPr>
        <w:t xml:space="preserve"> metod</w:t>
      </w:r>
      <w:r>
        <w:rPr>
          <w:b/>
          <w:color w:val="C00000"/>
        </w:rPr>
        <w:t>y</w:t>
      </w:r>
      <w:r w:rsidR="00AF3583">
        <w:rPr>
          <w:b/>
          <w:color w:val="C00000"/>
        </w:rPr>
        <w:t xml:space="preserve"> tworzenia planów ochrony.</w:t>
      </w:r>
    </w:p>
    <w:p w:rsidR="00AF3583" w:rsidRDefault="005A3706" w:rsidP="00AF3583">
      <w:pPr>
        <w:pStyle w:val="Bezodstpw"/>
        <w:numPr>
          <w:ilvl w:val="0"/>
          <w:numId w:val="9"/>
        </w:numPr>
        <w:ind w:left="284"/>
        <w:rPr>
          <w:b/>
          <w:color w:val="C00000"/>
        </w:rPr>
      </w:pPr>
      <w:r>
        <w:rPr>
          <w:b/>
          <w:color w:val="C00000"/>
        </w:rPr>
        <w:t>Wzmocnić pozycję negocjacyjną</w:t>
      </w:r>
      <w:r w:rsidR="00AF3583">
        <w:rPr>
          <w:b/>
          <w:color w:val="C00000"/>
        </w:rPr>
        <w:t xml:space="preserve"> ochrony przyrody.</w:t>
      </w:r>
    </w:p>
    <w:p w:rsidR="00AF3583" w:rsidRDefault="005A3706" w:rsidP="00AF3583">
      <w:pPr>
        <w:pStyle w:val="Bezodstpw"/>
        <w:numPr>
          <w:ilvl w:val="0"/>
          <w:numId w:val="9"/>
        </w:numPr>
        <w:ind w:left="284"/>
        <w:rPr>
          <w:b/>
          <w:color w:val="C00000"/>
        </w:rPr>
      </w:pPr>
      <w:r>
        <w:rPr>
          <w:b/>
          <w:color w:val="C00000"/>
        </w:rPr>
        <w:t xml:space="preserve">Wzmocnić </w:t>
      </w:r>
      <w:r w:rsidR="00AF3583">
        <w:rPr>
          <w:b/>
          <w:color w:val="C00000"/>
        </w:rPr>
        <w:t>świadomości, że na obszarach chronionych, ochrona jest priorytetem.</w:t>
      </w:r>
    </w:p>
    <w:p w:rsidR="00AF3583" w:rsidRDefault="005A3706" w:rsidP="00AF3583">
      <w:pPr>
        <w:pStyle w:val="Bezodstpw"/>
        <w:numPr>
          <w:ilvl w:val="0"/>
          <w:numId w:val="9"/>
        </w:numPr>
        <w:ind w:left="284"/>
        <w:rPr>
          <w:b/>
          <w:color w:val="C00000"/>
        </w:rPr>
      </w:pPr>
      <w:r>
        <w:rPr>
          <w:b/>
          <w:color w:val="C00000"/>
        </w:rPr>
        <w:t>Wypracować skuteczniejsze</w:t>
      </w:r>
      <w:r w:rsidR="00AF3583">
        <w:rPr>
          <w:b/>
          <w:color w:val="C00000"/>
        </w:rPr>
        <w:t xml:space="preserve"> metod</w:t>
      </w:r>
      <w:r>
        <w:rPr>
          <w:b/>
          <w:color w:val="C00000"/>
        </w:rPr>
        <w:t>y</w:t>
      </w:r>
      <w:r w:rsidR="00AF3583">
        <w:rPr>
          <w:b/>
          <w:color w:val="C00000"/>
        </w:rPr>
        <w:t xml:space="preserve"> komunikacji pomiędzy różnymi grupami interesu. </w:t>
      </w:r>
    </w:p>
    <w:p w:rsidR="005237F5" w:rsidRDefault="005237F5" w:rsidP="00502405">
      <w:pPr>
        <w:pStyle w:val="Bezodstpw"/>
        <w:ind w:left="284"/>
        <w:rPr>
          <w:b/>
          <w:color w:val="C00000"/>
        </w:rPr>
      </w:pPr>
    </w:p>
    <w:p w:rsidR="005237F5" w:rsidRDefault="005237F5" w:rsidP="005237F5">
      <w:pPr>
        <w:pStyle w:val="Bezodstpw"/>
        <w:ind w:left="284"/>
        <w:rPr>
          <w:b/>
          <w:color w:val="C00000"/>
        </w:rPr>
      </w:pPr>
    </w:p>
    <w:p w:rsidR="008C0DDD" w:rsidRDefault="00B308DF" w:rsidP="008C0DDD">
      <w:pPr>
        <w:pStyle w:val="Bezodstpw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B5EB1C9" wp14:editId="3AD72CC2">
            <wp:simplePos x="0" y="0"/>
            <wp:positionH relativeFrom="column">
              <wp:posOffset>-635</wp:posOffset>
            </wp:positionH>
            <wp:positionV relativeFrom="paragraph">
              <wp:posOffset>80645</wp:posOffset>
            </wp:positionV>
            <wp:extent cx="810260" cy="594360"/>
            <wp:effectExtent l="0" t="0" r="8890" b="0"/>
            <wp:wrapTight wrapText="bothSides">
              <wp:wrapPolygon edited="0">
                <wp:start x="0" y="0"/>
                <wp:lineTo x="0" y="20769"/>
                <wp:lineTo x="21329" y="20769"/>
                <wp:lineTo x="2132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6.TIF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9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4F5" w:rsidRDefault="00A304F5" w:rsidP="008C0DDD">
      <w:pPr>
        <w:pStyle w:val="Bezodstpw"/>
        <w:rPr>
          <w:b/>
        </w:rPr>
      </w:pPr>
    </w:p>
    <w:p w:rsidR="008C0DDD" w:rsidRPr="00F24459" w:rsidRDefault="008C0DDD" w:rsidP="008C0DDD">
      <w:pPr>
        <w:pStyle w:val="Bezodstpw"/>
        <w:rPr>
          <w:b/>
        </w:rPr>
      </w:pPr>
      <w:r w:rsidRPr="00F24459">
        <w:rPr>
          <w:b/>
        </w:rPr>
        <w:t>JAKIE STOSOWAĆ METODY OCHRONY CZYNNEJ?</w:t>
      </w:r>
    </w:p>
    <w:p w:rsidR="008C0DDD" w:rsidRPr="00525B52" w:rsidRDefault="008C0DDD" w:rsidP="008C0DDD">
      <w:pPr>
        <w:pStyle w:val="Bezodstpw"/>
      </w:pPr>
    </w:p>
    <w:p w:rsidR="00482F51" w:rsidRDefault="00482F51" w:rsidP="004F178F">
      <w:pPr>
        <w:pStyle w:val="Bezodstpw"/>
      </w:pPr>
    </w:p>
    <w:p w:rsidR="004F178F" w:rsidRDefault="004F178F" w:rsidP="004F178F">
      <w:pPr>
        <w:pStyle w:val="Bezodstpw"/>
      </w:pPr>
      <w:r>
        <w:t>KWESTIE DYSKUSYJNE</w:t>
      </w:r>
    </w:p>
    <w:p w:rsidR="008C0DDD" w:rsidRDefault="008C0DDD" w:rsidP="008C0DDD">
      <w:pPr>
        <w:pStyle w:val="Bezodstpw"/>
      </w:pPr>
      <w:r>
        <w:t>Konflikt dotyczący metod koszenia (ręczne/mechaniczne)</w:t>
      </w:r>
    </w:p>
    <w:p w:rsidR="008C0DDD" w:rsidRDefault="008C0DDD" w:rsidP="008C0DDD">
      <w:pPr>
        <w:pStyle w:val="Bezodstpw"/>
      </w:pPr>
      <w:r>
        <w:t>Wygniatanie, destrukcja mikrosiedlisk i struktury torfu przez ratraki</w:t>
      </w:r>
    </w:p>
    <w:p w:rsidR="008C0DDD" w:rsidRDefault="008C0DDD" w:rsidP="008C0DDD">
      <w:pPr>
        <w:pStyle w:val="Bezodstpw"/>
      </w:pPr>
      <w:r>
        <w:t>Brak wykorzystywania wiedzy lokalnej społeczności</w:t>
      </w:r>
    </w:p>
    <w:p w:rsidR="008C0DDD" w:rsidRDefault="008C0DDD" w:rsidP="008C0DDD">
      <w:pPr>
        <w:pStyle w:val="Bezodstpw"/>
      </w:pPr>
      <w:r>
        <w:t>Brak możliwości wykorzystywania ognia jako narzędzia ochrony przyrody</w:t>
      </w:r>
    </w:p>
    <w:p w:rsidR="008C0DDD" w:rsidRDefault="008C0DDD" w:rsidP="008C0DDD">
      <w:pPr>
        <w:pStyle w:val="Bezodstpw"/>
      </w:pPr>
      <w:r>
        <w:t>Wypas jako narzędzie ochrony czynnej (metody wypasu, monitoring efektów przyrodniczych)</w:t>
      </w:r>
    </w:p>
    <w:p w:rsidR="008C0DDD" w:rsidRDefault="008C0DDD" w:rsidP="008C0DDD">
      <w:pPr>
        <w:pStyle w:val="Bezodstpw"/>
      </w:pPr>
      <w:r>
        <w:t xml:space="preserve">Kwestia sposobu usuwania biomasy </w:t>
      </w:r>
    </w:p>
    <w:p w:rsidR="00502405" w:rsidRDefault="00502405" w:rsidP="008C0DDD">
      <w:pPr>
        <w:pStyle w:val="Bezodstpw"/>
      </w:pPr>
    </w:p>
    <w:p w:rsidR="004F178F" w:rsidRPr="00425DA1" w:rsidRDefault="004F178F" w:rsidP="004F178F">
      <w:pPr>
        <w:pStyle w:val="Bezodstpw"/>
        <w:rPr>
          <w:b/>
          <w:color w:val="C00000"/>
        </w:rPr>
      </w:pPr>
      <w:r w:rsidRPr="00425DA1">
        <w:rPr>
          <w:b/>
          <w:color w:val="C00000"/>
        </w:rPr>
        <w:t>PROPONOWANE PODEJŚCIE</w:t>
      </w:r>
    </w:p>
    <w:p w:rsidR="00502405" w:rsidRDefault="00502405" w:rsidP="00710628">
      <w:pPr>
        <w:pStyle w:val="Bezodstpw"/>
        <w:numPr>
          <w:ilvl w:val="0"/>
          <w:numId w:val="10"/>
        </w:numPr>
        <w:ind w:left="284"/>
        <w:jc w:val="both"/>
        <w:rPr>
          <w:b/>
          <w:color w:val="C00000"/>
        </w:rPr>
      </w:pPr>
      <w:r>
        <w:rPr>
          <w:b/>
          <w:color w:val="C00000"/>
        </w:rPr>
        <w:t>Metody dostosowane do potrzeb i możliwości.</w:t>
      </w:r>
    </w:p>
    <w:p w:rsidR="00502405" w:rsidRDefault="00502405" w:rsidP="00710628">
      <w:pPr>
        <w:pStyle w:val="Bezodstpw"/>
        <w:numPr>
          <w:ilvl w:val="0"/>
          <w:numId w:val="10"/>
        </w:numPr>
        <w:ind w:left="284"/>
        <w:jc w:val="both"/>
        <w:rPr>
          <w:b/>
          <w:color w:val="C00000"/>
        </w:rPr>
      </w:pPr>
      <w:r>
        <w:rPr>
          <w:b/>
          <w:color w:val="C00000"/>
        </w:rPr>
        <w:t>Koszenie mechaniczne tylko tam, gdzie niemożliwe jest koszenie r</w:t>
      </w:r>
      <w:r w:rsidR="00710628">
        <w:rPr>
          <w:b/>
          <w:color w:val="C00000"/>
        </w:rPr>
        <w:t>ęczne, jednak z priorytetem nie</w:t>
      </w:r>
      <w:r w:rsidR="005A3706">
        <w:rPr>
          <w:b/>
          <w:color w:val="C00000"/>
        </w:rPr>
        <w:t xml:space="preserve">rezygnowania z koszenia w </w:t>
      </w:r>
      <w:r>
        <w:rPr>
          <w:b/>
          <w:color w:val="C00000"/>
        </w:rPr>
        <w:t>ogóle.</w:t>
      </w:r>
      <w:r w:rsidR="005A3706">
        <w:rPr>
          <w:b/>
          <w:color w:val="C00000"/>
        </w:rPr>
        <w:t xml:space="preserve"> </w:t>
      </w:r>
    </w:p>
    <w:p w:rsidR="00502405" w:rsidRDefault="005A3706" w:rsidP="00710628">
      <w:pPr>
        <w:pStyle w:val="Bezodstpw"/>
        <w:numPr>
          <w:ilvl w:val="0"/>
          <w:numId w:val="10"/>
        </w:numPr>
        <w:ind w:left="284"/>
        <w:jc w:val="both"/>
        <w:rPr>
          <w:b/>
          <w:color w:val="C00000"/>
        </w:rPr>
      </w:pPr>
      <w:r>
        <w:rPr>
          <w:b/>
          <w:color w:val="C00000"/>
        </w:rPr>
        <w:t>Wypracować długoterminowy mechanizm ekonomiczny, wspierający</w:t>
      </w:r>
      <w:r w:rsidR="00502405">
        <w:rPr>
          <w:b/>
          <w:color w:val="C00000"/>
        </w:rPr>
        <w:t xml:space="preserve"> koszenia ręczne.</w:t>
      </w:r>
    </w:p>
    <w:p w:rsidR="00502405" w:rsidRDefault="005A3706" w:rsidP="00710628">
      <w:pPr>
        <w:pStyle w:val="Bezodstpw"/>
        <w:numPr>
          <w:ilvl w:val="0"/>
          <w:numId w:val="10"/>
        </w:numPr>
        <w:ind w:left="284"/>
        <w:jc w:val="both"/>
        <w:rPr>
          <w:b/>
          <w:color w:val="C00000"/>
        </w:rPr>
      </w:pPr>
      <w:r>
        <w:rPr>
          <w:b/>
          <w:color w:val="C00000"/>
        </w:rPr>
        <w:t>Podejmować</w:t>
      </w:r>
      <w:r w:rsidR="00710628">
        <w:rPr>
          <w:b/>
          <w:color w:val="C00000"/>
        </w:rPr>
        <w:t xml:space="preserve"> prób</w:t>
      </w:r>
      <w:r>
        <w:rPr>
          <w:b/>
          <w:color w:val="C00000"/>
        </w:rPr>
        <w:t>y</w:t>
      </w:r>
      <w:r w:rsidR="00710628">
        <w:rPr>
          <w:b/>
          <w:color w:val="C00000"/>
        </w:rPr>
        <w:t xml:space="preserve"> zastępowania metod wielkoobszarowych i wielkoskalowych zabiegami wybiórczymi i punktowymi.</w:t>
      </w:r>
    </w:p>
    <w:p w:rsidR="00710628" w:rsidRPr="00502405" w:rsidRDefault="005A3706" w:rsidP="00710628">
      <w:pPr>
        <w:pStyle w:val="Bezodstpw"/>
        <w:numPr>
          <w:ilvl w:val="0"/>
          <w:numId w:val="10"/>
        </w:numPr>
        <w:ind w:left="284"/>
        <w:jc w:val="both"/>
        <w:rPr>
          <w:b/>
          <w:color w:val="C00000"/>
        </w:rPr>
      </w:pPr>
      <w:r>
        <w:rPr>
          <w:b/>
          <w:color w:val="C00000"/>
        </w:rPr>
        <w:t>Dostosować</w:t>
      </w:r>
      <w:r w:rsidR="00710628">
        <w:rPr>
          <w:b/>
          <w:color w:val="C00000"/>
        </w:rPr>
        <w:t xml:space="preserve"> częstotliwości zabiegów ochronnych do stopnia sukcesji.  </w:t>
      </w:r>
    </w:p>
    <w:p w:rsidR="008C0DDD" w:rsidRDefault="008C0DDD" w:rsidP="008C0DDD">
      <w:pPr>
        <w:pStyle w:val="Bezodstpw"/>
      </w:pPr>
    </w:p>
    <w:p w:rsidR="001F3E4B" w:rsidRDefault="00B308DF" w:rsidP="008C0DDD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7F730C4" wp14:editId="7116AD9C">
            <wp:simplePos x="0" y="0"/>
            <wp:positionH relativeFrom="column">
              <wp:posOffset>-635</wp:posOffset>
            </wp:positionH>
            <wp:positionV relativeFrom="paragraph">
              <wp:posOffset>165100</wp:posOffset>
            </wp:positionV>
            <wp:extent cx="1498600" cy="486410"/>
            <wp:effectExtent l="0" t="0" r="635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.TIF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459" w:rsidRDefault="00F24459" w:rsidP="00F24459">
      <w:pPr>
        <w:pStyle w:val="Bezodstpw"/>
        <w:rPr>
          <w:b/>
        </w:rPr>
      </w:pPr>
    </w:p>
    <w:p w:rsidR="008C0DDD" w:rsidRDefault="008C0DDD" w:rsidP="00F24459">
      <w:pPr>
        <w:pStyle w:val="Bezodstpw"/>
        <w:rPr>
          <w:b/>
        </w:rPr>
      </w:pPr>
    </w:p>
    <w:p w:rsidR="00F24459" w:rsidRPr="00F24459" w:rsidRDefault="00F24459" w:rsidP="00F24459">
      <w:pPr>
        <w:pStyle w:val="Bezodstpw"/>
        <w:rPr>
          <w:b/>
        </w:rPr>
      </w:pPr>
      <w:r w:rsidRPr="00F24459">
        <w:rPr>
          <w:b/>
        </w:rPr>
        <w:t>JAK POPRAWIĆ ORGANIZACJĘ OCHRONY TORFOWISK?</w:t>
      </w:r>
    </w:p>
    <w:p w:rsidR="00F24459" w:rsidRDefault="00F24459" w:rsidP="00F24459">
      <w:pPr>
        <w:pStyle w:val="Bezodstpw"/>
      </w:pPr>
    </w:p>
    <w:p w:rsidR="004F178F" w:rsidRDefault="004F178F" w:rsidP="004F178F">
      <w:pPr>
        <w:pStyle w:val="Bezodstpw"/>
      </w:pPr>
      <w:r>
        <w:t>KWESTIE DYSKUSYJNE</w:t>
      </w:r>
    </w:p>
    <w:p w:rsidR="00F24459" w:rsidRDefault="00F24459" w:rsidP="00F24459">
      <w:pPr>
        <w:pStyle w:val="Bezodstpw"/>
      </w:pPr>
      <w:r>
        <w:t>Problemy organizacyjne dotyczące ochrony przyrody</w:t>
      </w:r>
    </w:p>
    <w:p w:rsidR="00F24459" w:rsidRDefault="00F24459" w:rsidP="00F24459">
      <w:pPr>
        <w:pStyle w:val="Bezodstpw"/>
      </w:pPr>
      <w:r>
        <w:t>Problemy komunikacyjno-koordynacyjne  (zarządzający-wykonawcy), brak nadzoru nad wykonawcami prac ze strony BPN</w:t>
      </w:r>
    </w:p>
    <w:p w:rsidR="00F24459" w:rsidRDefault="00F24459" w:rsidP="00F24459">
      <w:pPr>
        <w:pStyle w:val="Bezodstpw"/>
      </w:pPr>
      <w:r>
        <w:t>Brak jasnych i kompleksowych wizji, brak odwagi przy podejmowaniu decyzji, brak konsekwencji przy realizowaniu zadań ochrony przyrody</w:t>
      </w:r>
    </w:p>
    <w:p w:rsidR="00F24459" w:rsidRDefault="00F24459" w:rsidP="00F24459">
      <w:pPr>
        <w:pStyle w:val="Bezodstpw"/>
      </w:pPr>
      <w:r>
        <w:t>Brak planów ochrony obszarów chronionych</w:t>
      </w:r>
    </w:p>
    <w:p w:rsidR="00F24459" w:rsidRDefault="00F24459" w:rsidP="00F24459">
      <w:pPr>
        <w:pStyle w:val="Bezodstpw"/>
      </w:pPr>
      <w:r>
        <w:t>Niewystarczająca ilość środków finansowych na ochronę przyrody, brak elastyczności systemu finansowania</w:t>
      </w:r>
    </w:p>
    <w:p w:rsidR="00F24459" w:rsidRDefault="00F24459" w:rsidP="00F24459">
      <w:pPr>
        <w:pStyle w:val="Bezodstpw"/>
      </w:pPr>
      <w:r>
        <w:t>Brak mechanizmu zasad wprowadzania ochrony przyrody na gruntach prywatnych, brak kontroli użytkowania gruntów prywatnych</w:t>
      </w:r>
    </w:p>
    <w:p w:rsidR="00F24459" w:rsidRDefault="00F24459" w:rsidP="00F24459">
      <w:pPr>
        <w:pStyle w:val="Bezodstpw"/>
      </w:pPr>
      <w:r>
        <w:t>Niedostosowanie zasad przyznawania płatności rolnych do wymagań ochrony przyrody, przy programie RŚ: częstotliwość, terminy i brak możliwości koszenia zimowego</w:t>
      </w:r>
    </w:p>
    <w:p w:rsidR="00F24459" w:rsidRDefault="00F24459" w:rsidP="00F24459">
      <w:pPr>
        <w:pStyle w:val="Bezodstpw"/>
      </w:pPr>
      <w:r>
        <w:t>Określenie dróg przejazdowych oraz niezbędnej infrastruktury do podjęcia działań ochrony czynnej</w:t>
      </w:r>
    </w:p>
    <w:p w:rsidR="00710628" w:rsidRDefault="00710628" w:rsidP="00F24459">
      <w:pPr>
        <w:pStyle w:val="Bezodstpw"/>
      </w:pPr>
    </w:p>
    <w:p w:rsidR="004F178F" w:rsidRPr="00425DA1" w:rsidRDefault="004F178F" w:rsidP="004F178F">
      <w:pPr>
        <w:pStyle w:val="Bezodstpw"/>
        <w:rPr>
          <w:b/>
          <w:color w:val="C00000"/>
        </w:rPr>
      </w:pPr>
      <w:r w:rsidRPr="00425DA1">
        <w:rPr>
          <w:b/>
          <w:color w:val="C00000"/>
        </w:rPr>
        <w:t>PROPONOWANE PODEJŚCIE</w:t>
      </w:r>
    </w:p>
    <w:p w:rsidR="00710628" w:rsidRDefault="00E05397" w:rsidP="00710628">
      <w:pPr>
        <w:pStyle w:val="Bezodstpw"/>
        <w:numPr>
          <w:ilvl w:val="0"/>
          <w:numId w:val="11"/>
        </w:numPr>
        <w:ind w:left="284"/>
        <w:rPr>
          <w:b/>
          <w:color w:val="C00000"/>
        </w:rPr>
      </w:pPr>
      <w:r>
        <w:rPr>
          <w:b/>
          <w:color w:val="C00000"/>
        </w:rPr>
        <w:t>Przygotować mechanizmy realizacji programów rolnośrodowiskowych dostosowanych do ochrony torfowisk, w nowej perspektywie finansowej.</w:t>
      </w:r>
    </w:p>
    <w:p w:rsidR="00EE6FBB" w:rsidRDefault="00EE6FBB" w:rsidP="00710628">
      <w:pPr>
        <w:pStyle w:val="Bezodstpw"/>
        <w:numPr>
          <w:ilvl w:val="0"/>
          <w:numId w:val="11"/>
        </w:numPr>
        <w:ind w:left="284"/>
        <w:rPr>
          <w:b/>
          <w:color w:val="C00000"/>
        </w:rPr>
      </w:pPr>
      <w:r>
        <w:rPr>
          <w:b/>
          <w:color w:val="C00000"/>
        </w:rPr>
        <w:t>Zwiększyć nakłady i poprawić system finansowania</w:t>
      </w:r>
      <w:r w:rsidRPr="00EE6FBB">
        <w:rPr>
          <w:b/>
          <w:color w:val="C00000"/>
        </w:rPr>
        <w:t xml:space="preserve"> instytucji zarządzających ochroną torfowisk</w:t>
      </w:r>
      <w:r>
        <w:rPr>
          <w:b/>
          <w:color w:val="C00000"/>
        </w:rPr>
        <w:t xml:space="preserve">, w sposób umożliwiający sprawną realizację czynnej ochrony przyrody. </w:t>
      </w:r>
    </w:p>
    <w:p w:rsidR="00EE6FBB" w:rsidRDefault="00912DF0" w:rsidP="00710628">
      <w:pPr>
        <w:pStyle w:val="Bezodstpw"/>
        <w:numPr>
          <w:ilvl w:val="0"/>
          <w:numId w:val="11"/>
        </w:numPr>
        <w:ind w:left="284"/>
        <w:rPr>
          <w:b/>
          <w:color w:val="C00000"/>
        </w:rPr>
      </w:pPr>
      <w:r>
        <w:rPr>
          <w:b/>
          <w:color w:val="C00000"/>
        </w:rPr>
        <w:t>Poprawić nadzór i monitoring nad wykonywaniem zabiegów ochrony czynnej.</w:t>
      </w:r>
    </w:p>
    <w:p w:rsidR="00912DF0" w:rsidRPr="00725970" w:rsidRDefault="00912DF0" w:rsidP="00725970">
      <w:pPr>
        <w:pStyle w:val="Bezodstpw"/>
        <w:numPr>
          <w:ilvl w:val="0"/>
          <w:numId w:val="11"/>
        </w:numPr>
        <w:ind w:left="284"/>
        <w:rPr>
          <w:b/>
          <w:color w:val="C00000"/>
        </w:rPr>
      </w:pPr>
      <w:r>
        <w:rPr>
          <w:b/>
          <w:color w:val="C00000"/>
        </w:rPr>
        <w:t>Poprawić metody komunikacji w procesie ochrony przyrody.</w:t>
      </w:r>
    </w:p>
    <w:p w:rsidR="00F24459" w:rsidRDefault="00F24459" w:rsidP="00F24459">
      <w:pPr>
        <w:pStyle w:val="Bezodstpw"/>
      </w:pPr>
    </w:p>
    <w:p w:rsidR="00A304F5" w:rsidRDefault="00A304F5" w:rsidP="00F24459">
      <w:pPr>
        <w:pStyle w:val="Bezodstpw"/>
      </w:pPr>
    </w:p>
    <w:p w:rsidR="00A304F5" w:rsidRDefault="00A304F5" w:rsidP="00F24459">
      <w:pPr>
        <w:pStyle w:val="Bezodstpw"/>
      </w:pPr>
    </w:p>
    <w:p w:rsidR="00F24459" w:rsidRPr="003838AE" w:rsidRDefault="00A304F5" w:rsidP="00F24459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61E6E23" wp14:editId="4873FA1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22070" cy="452120"/>
            <wp:effectExtent l="0" t="0" r="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8.TIF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459" w:rsidRPr="00525B52" w:rsidRDefault="00F24459" w:rsidP="00F24459">
      <w:pPr>
        <w:pStyle w:val="Bezodstpw"/>
      </w:pPr>
    </w:p>
    <w:p w:rsidR="00F24459" w:rsidRPr="00F24459" w:rsidRDefault="00F24459" w:rsidP="00F24459">
      <w:pPr>
        <w:pStyle w:val="Bezodstpw"/>
        <w:rPr>
          <w:b/>
        </w:rPr>
      </w:pPr>
      <w:r w:rsidRPr="00F24459">
        <w:rPr>
          <w:b/>
        </w:rPr>
        <w:t>JAK NIE PSUĆ WIZERUNKU OBSZARÓW CHRONIONYCH?</w:t>
      </w:r>
    </w:p>
    <w:p w:rsidR="00F24459" w:rsidRPr="00525B52" w:rsidRDefault="00F24459" w:rsidP="00F24459">
      <w:pPr>
        <w:pStyle w:val="Bezodstpw"/>
      </w:pPr>
    </w:p>
    <w:p w:rsidR="004F178F" w:rsidRDefault="004F178F" w:rsidP="004F178F">
      <w:pPr>
        <w:pStyle w:val="Bezodstpw"/>
      </w:pPr>
      <w:r>
        <w:t>KWESTIE DYSKUSYJNE</w:t>
      </w:r>
    </w:p>
    <w:p w:rsidR="00F24459" w:rsidRDefault="00F24459" w:rsidP="00F24459">
      <w:pPr>
        <w:pStyle w:val="Bezodstpw"/>
      </w:pPr>
      <w:r>
        <w:t>Wizerunkowy problem z ratrakami</w:t>
      </w:r>
    </w:p>
    <w:p w:rsidR="00F24459" w:rsidRDefault="00F24459" w:rsidP="00F24459">
      <w:pPr>
        <w:pStyle w:val="Bezodstpw"/>
      </w:pPr>
      <w:r>
        <w:t>Konflikt między turystyk</w:t>
      </w:r>
      <w:r w:rsidR="00502405">
        <w:t>ą a użytkowaniem maszyn (aktywn</w:t>
      </w:r>
      <w:r>
        <w:t>a ochrona przyrody)</w:t>
      </w:r>
    </w:p>
    <w:p w:rsidR="00F24459" w:rsidRDefault="00F24459" w:rsidP="00F24459">
      <w:pPr>
        <w:pStyle w:val="Bezodstpw"/>
      </w:pPr>
      <w:r>
        <w:t>Konflikt pomiędzy ochroną przyrody a łowiectwem</w:t>
      </w:r>
    </w:p>
    <w:p w:rsidR="00F24459" w:rsidRDefault="00F24459" w:rsidP="00F24459">
      <w:pPr>
        <w:pStyle w:val="Bezodstpw"/>
      </w:pPr>
    </w:p>
    <w:p w:rsidR="004F178F" w:rsidRPr="005A3706" w:rsidRDefault="004F178F" w:rsidP="00F24459">
      <w:pPr>
        <w:pStyle w:val="Bezodstpw"/>
        <w:rPr>
          <w:b/>
          <w:color w:val="C00000"/>
        </w:rPr>
      </w:pPr>
      <w:r w:rsidRPr="004F178F">
        <w:rPr>
          <w:b/>
          <w:color w:val="C00000"/>
        </w:rPr>
        <w:t>PROPONOWANE PODEJŚCIE</w:t>
      </w:r>
    </w:p>
    <w:p w:rsidR="00912DF0" w:rsidRPr="004F178F" w:rsidRDefault="005A3706" w:rsidP="00912D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="ArialMT"/>
          <w:b/>
          <w:color w:val="C00000"/>
        </w:rPr>
      </w:pPr>
      <w:r>
        <w:rPr>
          <w:rFonts w:cs="ArialMT"/>
          <w:b/>
          <w:color w:val="C00000"/>
        </w:rPr>
        <w:t>Opracować system informacyjny</w:t>
      </w:r>
      <w:r w:rsidR="00912DF0" w:rsidRPr="004F178F">
        <w:rPr>
          <w:rFonts w:cs="ArialMT"/>
          <w:b/>
          <w:color w:val="C00000"/>
        </w:rPr>
        <w:t xml:space="preserve"> (w sieci) z dostępem dla branży turystycznej, o tym gdzie aktualnie (danego dnia, danego tygodnia) trwają prace. To pomoże podjąć próby efektywnego uniknięcia spotkania z maszynami.</w:t>
      </w:r>
    </w:p>
    <w:p w:rsidR="00912DF0" w:rsidRPr="004F178F" w:rsidRDefault="00D26E8C" w:rsidP="004F178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="ArialMT"/>
          <w:b/>
          <w:color w:val="C00000"/>
        </w:rPr>
      </w:pPr>
      <w:r w:rsidRPr="004F178F">
        <w:rPr>
          <w:rFonts w:cs="ArialMT"/>
          <w:b/>
          <w:color w:val="C00000"/>
        </w:rPr>
        <w:t>W</w:t>
      </w:r>
      <w:r w:rsidR="00912DF0" w:rsidRPr="004F178F">
        <w:rPr>
          <w:rFonts w:cs="ArialMT"/>
          <w:b/>
          <w:color w:val="C00000"/>
        </w:rPr>
        <w:t xml:space="preserve"> ciągu dnia: 2</w:t>
      </w:r>
      <w:r w:rsidR="00502405" w:rsidRPr="004F178F">
        <w:rPr>
          <w:rFonts w:cs="ArialMT"/>
          <w:b/>
          <w:color w:val="C00000"/>
        </w:rPr>
        <w:t xml:space="preserve"> godziny </w:t>
      </w:r>
      <w:r w:rsidR="00912DF0" w:rsidRPr="004F178F">
        <w:rPr>
          <w:rFonts w:cs="ArialMT"/>
          <w:b/>
          <w:color w:val="C00000"/>
        </w:rPr>
        <w:t>po wschodzie słońca + 2 godziny przed zachodem</w:t>
      </w:r>
      <w:r w:rsidR="00502405" w:rsidRPr="004F178F">
        <w:rPr>
          <w:rFonts w:cs="ArialMT"/>
          <w:b/>
          <w:color w:val="C00000"/>
        </w:rPr>
        <w:t xml:space="preserve"> słońca dla</w:t>
      </w:r>
      <w:r w:rsidR="00912DF0" w:rsidRPr="004F178F">
        <w:rPr>
          <w:rFonts w:cs="ArialMT"/>
          <w:b/>
          <w:color w:val="C00000"/>
        </w:rPr>
        <w:t xml:space="preserve"> przyrody </w:t>
      </w:r>
      <w:r w:rsidR="00502405" w:rsidRPr="004F178F">
        <w:rPr>
          <w:rFonts w:cs="ArialMT"/>
          <w:b/>
          <w:color w:val="C00000"/>
        </w:rPr>
        <w:t>(cały środek dnia dla ochrony czynnej)</w:t>
      </w:r>
      <w:r w:rsidRPr="004F178F">
        <w:rPr>
          <w:rFonts w:cs="ArialMT"/>
          <w:b/>
          <w:color w:val="C00000"/>
        </w:rPr>
        <w:t>. Na wybranych obszarach w weekendy (</w:t>
      </w:r>
      <w:r w:rsidR="00502405" w:rsidRPr="004F178F">
        <w:rPr>
          <w:rFonts w:cs="ArialMT"/>
          <w:b/>
          <w:color w:val="C00000"/>
        </w:rPr>
        <w:t>szczególnie soboty</w:t>
      </w:r>
      <w:r w:rsidR="005A3706">
        <w:rPr>
          <w:rFonts w:cs="ArialMT"/>
          <w:b/>
          <w:color w:val="C00000"/>
        </w:rPr>
        <w:t xml:space="preserve">), </w:t>
      </w:r>
      <w:r w:rsidR="00502405" w:rsidRPr="004F178F">
        <w:rPr>
          <w:rFonts w:cs="ArialMT"/>
          <w:b/>
          <w:color w:val="C00000"/>
        </w:rPr>
        <w:t>wolne od sprzętu</w:t>
      </w:r>
      <w:r w:rsidR="00912DF0" w:rsidRPr="004F178F">
        <w:rPr>
          <w:rFonts w:cs="ArialMT"/>
          <w:b/>
          <w:color w:val="C00000"/>
        </w:rPr>
        <w:t xml:space="preserve"> </w:t>
      </w:r>
      <w:r w:rsidRPr="004F178F">
        <w:rPr>
          <w:rFonts w:cs="ArialMT"/>
          <w:b/>
          <w:color w:val="C00000"/>
        </w:rPr>
        <w:t>mechanicznego</w:t>
      </w:r>
      <w:r w:rsidR="004F178F">
        <w:rPr>
          <w:rFonts w:cs="ArialMT"/>
          <w:b/>
          <w:color w:val="C00000"/>
        </w:rPr>
        <w:t>.</w:t>
      </w:r>
    </w:p>
    <w:p w:rsidR="00502405" w:rsidRPr="004F178F" w:rsidRDefault="00912DF0" w:rsidP="00912D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="ArialMT"/>
          <w:b/>
          <w:color w:val="C00000"/>
        </w:rPr>
      </w:pPr>
      <w:r w:rsidRPr="004F178F">
        <w:rPr>
          <w:rFonts w:cs="ArialMT"/>
          <w:b/>
          <w:color w:val="C00000"/>
        </w:rPr>
        <w:t>Unikać</w:t>
      </w:r>
      <w:r w:rsidR="00502405" w:rsidRPr="004F178F">
        <w:rPr>
          <w:rFonts w:cs="ArialMT"/>
          <w:b/>
          <w:color w:val="C00000"/>
        </w:rPr>
        <w:t xml:space="preserve"> uż</w:t>
      </w:r>
      <w:r w:rsidRPr="004F178F">
        <w:rPr>
          <w:rFonts w:cs="ArialMT"/>
          <w:b/>
          <w:color w:val="C00000"/>
        </w:rPr>
        <w:t>ytkowania</w:t>
      </w:r>
      <w:r w:rsidR="00502405" w:rsidRPr="004F178F">
        <w:rPr>
          <w:rFonts w:cs="ArialMT"/>
          <w:b/>
          <w:color w:val="C00000"/>
        </w:rPr>
        <w:t xml:space="preserve"> szlaków turystycznych jako dróg dojazdowych dla maszyn</w:t>
      </w:r>
      <w:r w:rsidRPr="004F178F">
        <w:rPr>
          <w:rFonts w:cs="ArialMT"/>
          <w:b/>
          <w:color w:val="C00000"/>
        </w:rPr>
        <w:t>.</w:t>
      </w:r>
    </w:p>
    <w:p w:rsidR="001F3E4B" w:rsidRPr="004F178F" w:rsidRDefault="001F3E4B" w:rsidP="00F24459">
      <w:pPr>
        <w:pStyle w:val="Bezodstpw"/>
        <w:rPr>
          <w:b/>
        </w:rPr>
      </w:pPr>
    </w:p>
    <w:p w:rsidR="00F24459" w:rsidRDefault="00F24459" w:rsidP="00F24459">
      <w:pPr>
        <w:pStyle w:val="Bezodstpw"/>
      </w:pPr>
    </w:p>
    <w:p w:rsidR="001F3E4B" w:rsidRDefault="001F3E4B" w:rsidP="00F24459">
      <w:pPr>
        <w:pStyle w:val="Bezodstpw"/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5FEC720" wp14:editId="0A29DA10">
            <wp:simplePos x="0" y="0"/>
            <wp:positionH relativeFrom="column">
              <wp:posOffset>-635</wp:posOffset>
            </wp:positionH>
            <wp:positionV relativeFrom="paragraph">
              <wp:posOffset>30480</wp:posOffset>
            </wp:positionV>
            <wp:extent cx="1297940" cy="553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1.TIF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E4B" w:rsidRPr="00525B52" w:rsidRDefault="001F3E4B" w:rsidP="00F24459">
      <w:pPr>
        <w:pStyle w:val="Bezodstpw"/>
      </w:pPr>
    </w:p>
    <w:p w:rsidR="00F24459" w:rsidRPr="00F24459" w:rsidRDefault="00F24459" w:rsidP="00F24459">
      <w:pPr>
        <w:pStyle w:val="Bezodstpw"/>
        <w:rPr>
          <w:b/>
        </w:rPr>
      </w:pPr>
      <w:r w:rsidRPr="00F24459">
        <w:rPr>
          <w:b/>
        </w:rPr>
        <w:t>JAK LEPIEJ MONITOROWAĆ EFEKTY DZIAŁAŃ?</w:t>
      </w:r>
    </w:p>
    <w:p w:rsidR="00F24459" w:rsidRDefault="00F24459" w:rsidP="00F24459">
      <w:pPr>
        <w:pStyle w:val="Bezodstpw"/>
      </w:pPr>
    </w:p>
    <w:p w:rsidR="004F178F" w:rsidRDefault="004F178F" w:rsidP="004F178F">
      <w:pPr>
        <w:pStyle w:val="Bezodstpw"/>
      </w:pPr>
      <w:r>
        <w:t>KWESTIE DYSKUSYJNE</w:t>
      </w:r>
    </w:p>
    <w:p w:rsidR="00F24459" w:rsidRDefault="00F24459" w:rsidP="00F24459">
      <w:pPr>
        <w:pStyle w:val="Bezodstpw"/>
      </w:pPr>
      <w:r>
        <w:t>Brak monitoringu poszczególnych przedmiotów ochrony i poszczególnych grup taksonomicznych (monitoring botaniczny, bezkręgowców, małych ssaków, płazów, struktury torfu, gleby, szczegółowy monitoring ornitologiczny)</w:t>
      </w:r>
    </w:p>
    <w:p w:rsidR="00F24459" w:rsidRDefault="00F24459" w:rsidP="00F24459">
      <w:pPr>
        <w:pStyle w:val="Bezodstpw"/>
      </w:pPr>
      <w:r>
        <w:t>Brak badań efektów całego procesu koszenia mechanicznego na faunę</w:t>
      </w:r>
    </w:p>
    <w:p w:rsidR="004F178F" w:rsidRDefault="004F178F" w:rsidP="004F178F">
      <w:pPr>
        <w:pStyle w:val="Bezodstpw"/>
        <w:rPr>
          <w:b/>
          <w:color w:val="C00000"/>
        </w:rPr>
      </w:pPr>
    </w:p>
    <w:p w:rsidR="004F178F" w:rsidRPr="004F178F" w:rsidRDefault="004F178F" w:rsidP="004F178F">
      <w:pPr>
        <w:pStyle w:val="Bezodstpw"/>
        <w:rPr>
          <w:b/>
          <w:color w:val="C00000"/>
        </w:rPr>
      </w:pPr>
      <w:r w:rsidRPr="004F178F">
        <w:rPr>
          <w:b/>
          <w:color w:val="C00000"/>
        </w:rPr>
        <w:t>PROPONOWANE PODEJŚCIE</w:t>
      </w:r>
    </w:p>
    <w:p w:rsidR="0028014E" w:rsidRPr="004F178F" w:rsidRDefault="0028014E" w:rsidP="0028014E">
      <w:pPr>
        <w:pStyle w:val="Bezodstpw"/>
        <w:numPr>
          <w:ilvl w:val="0"/>
          <w:numId w:val="14"/>
        </w:numPr>
        <w:ind w:left="284"/>
        <w:rPr>
          <w:b/>
          <w:color w:val="C00000"/>
        </w:rPr>
      </w:pPr>
      <w:r w:rsidRPr="004F178F">
        <w:rPr>
          <w:b/>
          <w:color w:val="C00000"/>
        </w:rPr>
        <w:t>System monitoringu powinien być niezależny</w:t>
      </w:r>
      <w:r w:rsidR="0080399E" w:rsidRPr="004F178F">
        <w:rPr>
          <w:b/>
          <w:color w:val="C00000"/>
        </w:rPr>
        <w:t>, transparentny</w:t>
      </w:r>
      <w:r w:rsidRPr="004F178F">
        <w:rPr>
          <w:b/>
          <w:color w:val="C00000"/>
        </w:rPr>
        <w:t xml:space="preserve"> i długoterminowy, jak również wykonywany przed wejściem na powierzchnię. </w:t>
      </w:r>
    </w:p>
    <w:p w:rsidR="0080399E" w:rsidRPr="004F178F" w:rsidRDefault="005A3706" w:rsidP="0028014E">
      <w:pPr>
        <w:pStyle w:val="Bezodstpw"/>
        <w:numPr>
          <w:ilvl w:val="0"/>
          <w:numId w:val="14"/>
        </w:numPr>
        <w:ind w:left="284"/>
        <w:rPr>
          <w:b/>
          <w:color w:val="C00000"/>
        </w:rPr>
      </w:pPr>
      <w:r>
        <w:rPr>
          <w:b/>
          <w:color w:val="C00000"/>
        </w:rPr>
        <w:t>Tworzyć trwałe systemy</w:t>
      </w:r>
      <w:r w:rsidR="0080399E" w:rsidRPr="004F178F">
        <w:rPr>
          <w:b/>
          <w:color w:val="C00000"/>
        </w:rPr>
        <w:t xml:space="preserve"> monitoringu w obszarach chronionych, szczególnie w</w:t>
      </w:r>
      <w:r>
        <w:rPr>
          <w:b/>
          <w:color w:val="C00000"/>
        </w:rPr>
        <w:t xml:space="preserve"> parkach narodowych i powiązać z nimi monitorowanie</w:t>
      </w:r>
      <w:r w:rsidR="0080399E" w:rsidRPr="004F178F">
        <w:rPr>
          <w:b/>
          <w:color w:val="C00000"/>
        </w:rPr>
        <w:t xml:space="preserve"> projektów.</w:t>
      </w:r>
    </w:p>
    <w:p w:rsidR="0080399E" w:rsidRPr="004F178F" w:rsidRDefault="0080399E" w:rsidP="0028014E">
      <w:pPr>
        <w:pStyle w:val="Bezodstpw"/>
        <w:numPr>
          <w:ilvl w:val="0"/>
          <w:numId w:val="14"/>
        </w:numPr>
        <w:ind w:left="284"/>
        <w:rPr>
          <w:b/>
          <w:color w:val="C00000"/>
        </w:rPr>
      </w:pPr>
      <w:r w:rsidRPr="004F178F">
        <w:rPr>
          <w:b/>
          <w:color w:val="C00000"/>
        </w:rPr>
        <w:t xml:space="preserve">Lobbować </w:t>
      </w:r>
      <w:r w:rsidR="005A3706">
        <w:rPr>
          <w:b/>
          <w:color w:val="C00000"/>
        </w:rPr>
        <w:t>za obligatoryjnym</w:t>
      </w:r>
      <w:r w:rsidRPr="004F178F">
        <w:rPr>
          <w:b/>
          <w:color w:val="C00000"/>
        </w:rPr>
        <w:t xml:space="preserve"> przeznaczanie</w:t>
      </w:r>
      <w:r w:rsidR="005A3706">
        <w:rPr>
          <w:b/>
          <w:color w:val="C00000"/>
        </w:rPr>
        <w:t>m</w:t>
      </w:r>
      <w:r w:rsidRPr="004F178F">
        <w:rPr>
          <w:b/>
          <w:color w:val="C00000"/>
        </w:rPr>
        <w:t xml:space="preserve"> 10%  - 20% środków projektowych na monitoring.</w:t>
      </w:r>
    </w:p>
    <w:p w:rsidR="00537813" w:rsidRPr="004F178F" w:rsidRDefault="005A3706" w:rsidP="0028014E">
      <w:pPr>
        <w:pStyle w:val="Bezodstpw"/>
        <w:numPr>
          <w:ilvl w:val="0"/>
          <w:numId w:val="14"/>
        </w:numPr>
        <w:ind w:left="284"/>
        <w:rPr>
          <w:b/>
          <w:color w:val="C00000"/>
        </w:rPr>
      </w:pPr>
      <w:r>
        <w:rPr>
          <w:b/>
          <w:color w:val="C00000"/>
        </w:rPr>
        <w:t>Rozpocząć badania naukowe</w:t>
      </w:r>
      <w:r w:rsidR="00537813" w:rsidRPr="004F178F">
        <w:rPr>
          <w:b/>
          <w:color w:val="C00000"/>
        </w:rPr>
        <w:t xml:space="preserve"> nad efektem koszenia mechanicznego na faunę, florę i siedliska. </w:t>
      </w:r>
    </w:p>
    <w:p w:rsidR="00F24459" w:rsidRPr="00525B52" w:rsidRDefault="00F24459" w:rsidP="00F24459">
      <w:pPr>
        <w:pStyle w:val="Bezodstpw"/>
      </w:pPr>
    </w:p>
    <w:p w:rsidR="00F24459" w:rsidRDefault="00F24459" w:rsidP="00F24459">
      <w:pPr>
        <w:pStyle w:val="Bezodstpw"/>
      </w:pPr>
    </w:p>
    <w:p w:rsidR="00F24459" w:rsidRDefault="00F24459" w:rsidP="00F24459">
      <w:pPr>
        <w:spacing w:after="0"/>
      </w:pPr>
    </w:p>
    <w:p w:rsidR="00F24459" w:rsidRDefault="00F24459" w:rsidP="003838AE">
      <w:pPr>
        <w:pStyle w:val="Akapitzlist"/>
        <w:spacing w:after="0"/>
      </w:pPr>
    </w:p>
    <w:sectPr w:rsidR="00F24459" w:rsidSect="00B55EF4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FF" w:rsidRDefault="003F29FF" w:rsidP="00482F51">
      <w:pPr>
        <w:spacing w:after="0" w:line="240" w:lineRule="auto"/>
      </w:pPr>
      <w:r>
        <w:separator/>
      </w:r>
    </w:p>
  </w:endnote>
  <w:endnote w:type="continuationSeparator" w:id="0">
    <w:p w:rsidR="003F29FF" w:rsidRDefault="003F29FF" w:rsidP="0048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51" w:rsidRDefault="002A6A82" w:rsidP="002A6A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EAC48DA" wp14:editId="4273B594">
          <wp:simplePos x="0" y="0"/>
          <wp:positionH relativeFrom="column">
            <wp:posOffset>4335001</wp:posOffset>
          </wp:positionH>
          <wp:positionV relativeFrom="paragraph">
            <wp:posOffset>172085</wp:posOffset>
          </wp:positionV>
          <wp:extent cx="405442" cy="349961"/>
          <wp:effectExtent l="0" t="0" r="0" b="0"/>
          <wp:wrapNone/>
          <wp:docPr id="10" name="Obraz 10" descr="C:\Users\User\Desktop\LOGA\logotypy do wysłania\Logotyp Natura2000\natura20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typy do wysłania\Logotyp Natura2000\natura20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2" cy="34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41F668" wp14:editId="3696B50B">
          <wp:simplePos x="0" y="0"/>
          <wp:positionH relativeFrom="column">
            <wp:posOffset>2438041</wp:posOffset>
          </wp:positionH>
          <wp:positionV relativeFrom="paragraph">
            <wp:posOffset>173990</wp:posOffset>
          </wp:positionV>
          <wp:extent cx="1386715" cy="3709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15" cy="37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784">
      <w:rPr>
        <w:noProof/>
        <w:lang w:eastAsia="pl-PL"/>
      </w:rPr>
      <w:t>Warsztaty zorganizowane w ramach projektu „Wodniczka i biomasa” (LIFE09 NAT/PL/000260)</w:t>
    </w:r>
    <w:r w:rsidR="00A82180">
      <w:rPr>
        <w:noProof/>
        <w:lang w:eastAsia="pl-PL"/>
      </w:rPr>
      <w:br/>
    </w:r>
    <w:r>
      <w:rPr>
        <w:noProof/>
        <w:lang w:eastAsia="pl-PL"/>
      </w:rPr>
      <w:t xml:space="preserve">                                        </w:t>
    </w:r>
    <w:r w:rsidR="00A82180">
      <w:rPr>
        <w:noProof/>
        <w:lang w:eastAsia="pl-PL"/>
      </w:rPr>
      <w:t>Sponsorzy projektu:</w:t>
    </w:r>
    <w:r w:rsidRPr="002A6A82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FF" w:rsidRDefault="003F29FF" w:rsidP="00482F51">
      <w:pPr>
        <w:spacing w:after="0" w:line="240" w:lineRule="auto"/>
      </w:pPr>
      <w:r>
        <w:separator/>
      </w:r>
    </w:p>
  </w:footnote>
  <w:footnote w:type="continuationSeparator" w:id="0">
    <w:p w:rsidR="003F29FF" w:rsidRDefault="003F29FF" w:rsidP="0048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51" w:rsidRDefault="00482F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4047196</wp:posOffset>
          </wp:positionH>
          <wp:positionV relativeFrom="paragraph">
            <wp:posOffset>-135843</wp:posOffset>
          </wp:positionV>
          <wp:extent cx="1781175" cy="5524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0AA"/>
    <w:multiLevelType w:val="hybridMultilevel"/>
    <w:tmpl w:val="FB68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2F8F"/>
    <w:multiLevelType w:val="hybridMultilevel"/>
    <w:tmpl w:val="53F8D276"/>
    <w:lvl w:ilvl="0" w:tplc="05D62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66509"/>
    <w:multiLevelType w:val="hybridMultilevel"/>
    <w:tmpl w:val="27EA91A4"/>
    <w:lvl w:ilvl="0" w:tplc="5CCA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F67172"/>
    <w:multiLevelType w:val="hybridMultilevel"/>
    <w:tmpl w:val="94F4C65E"/>
    <w:lvl w:ilvl="0" w:tplc="5E020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C594B"/>
    <w:multiLevelType w:val="hybridMultilevel"/>
    <w:tmpl w:val="D36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16B92"/>
    <w:multiLevelType w:val="hybridMultilevel"/>
    <w:tmpl w:val="0268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6148"/>
    <w:multiLevelType w:val="hybridMultilevel"/>
    <w:tmpl w:val="622C9DE0"/>
    <w:lvl w:ilvl="0" w:tplc="072A183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A55857"/>
    <w:multiLevelType w:val="hybridMultilevel"/>
    <w:tmpl w:val="A13E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351B"/>
    <w:multiLevelType w:val="hybridMultilevel"/>
    <w:tmpl w:val="FB68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41056"/>
    <w:multiLevelType w:val="hybridMultilevel"/>
    <w:tmpl w:val="BD58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E2534"/>
    <w:multiLevelType w:val="hybridMultilevel"/>
    <w:tmpl w:val="DA54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609F7"/>
    <w:multiLevelType w:val="hybridMultilevel"/>
    <w:tmpl w:val="0064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61A92"/>
    <w:multiLevelType w:val="hybridMultilevel"/>
    <w:tmpl w:val="489A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6D78"/>
    <w:multiLevelType w:val="hybridMultilevel"/>
    <w:tmpl w:val="CA30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B2"/>
    <w:rsid w:val="00006BD3"/>
    <w:rsid w:val="00010C4C"/>
    <w:rsid w:val="00176914"/>
    <w:rsid w:val="001B7692"/>
    <w:rsid w:val="001C69EF"/>
    <w:rsid w:val="001D3CAA"/>
    <w:rsid w:val="001F3E4B"/>
    <w:rsid w:val="0028014E"/>
    <w:rsid w:val="002A6A82"/>
    <w:rsid w:val="002D0DFA"/>
    <w:rsid w:val="002D672D"/>
    <w:rsid w:val="00315A07"/>
    <w:rsid w:val="003838AE"/>
    <w:rsid w:val="003F29FF"/>
    <w:rsid w:val="00461293"/>
    <w:rsid w:val="00482F51"/>
    <w:rsid w:val="004977F0"/>
    <w:rsid w:val="004F178F"/>
    <w:rsid w:val="00502405"/>
    <w:rsid w:val="005237F5"/>
    <w:rsid w:val="00525B52"/>
    <w:rsid w:val="00537813"/>
    <w:rsid w:val="00563664"/>
    <w:rsid w:val="00565361"/>
    <w:rsid w:val="00580649"/>
    <w:rsid w:val="0058213B"/>
    <w:rsid w:val="005A0A45"/>
    <w:rsid w:val="005A3706"/>
    <w:rsid w:val="005B549F"/>
    <w:rsid w:val="005D2B07"/>
    <w:rsid w:val="005D632F"/>
    <w:rsid w:val="005E28A6"/>
    <w:rsid w:val="00643991"/>
    <w:rsid w:val="006A2540"/>
    <w:rsid w:val="00710628"/>
    <w:rsid w:val="00723E25"/>
    <w:rsid w:val="00725970"/>
    <w:rsid w:val="00792BB2"/>
    <w:rsid w:val="00793065"/>
    <w:rsid w:val="0080399E"/>
    <w:rsid w:val="00843F1F"/>
    <w:rsid w:val="00850185"/>
    <w:rsid w:val="008C0DDD"/>
    <w:rsid w:val="008C6DD6"/>
    <w:rsid w:val="009100B4"/>
    <w:rsid w:val="00912DF0"/>
    <w:rsid w:val="00970F79"/>
    <w:rsid w:val="00A304F5"/>
    <w:rsid w:val="00A36B77"/>
    <w:rsid w:val="00A56673"/>
    <w:rsid w:val="00A70D91"/>
    <w:rsid w:val="00A82180"/>
    <w:rsid w:val="00A92EE5"/>
    <w:rsid w:val="00AB5CF1"/>
    <w:rsid w:val="00AF3583"/>
    <w:rsid w:val="00B17EE7"/>
    <w:rsid w:val="00B308DF"/>
    <w:rsid w:val="00B55EF4"/>
    <w:rsid w:val="00B67691"/>
    <w:rsid w:val="00B815E3"/>
    <w:rsid w:val="00BD3784"/>
    <w:rsid w:val="00CA2AC4"/>
    <w:rsid w:val="00CD27DF"/>
    <w:rsid w:val="00D25D78"/>
    <w:rsid w:val="00D26E8C"/>
    <w:rsid w:val="00D446D9"/>
    <w:rsid w:val="00D74EDB"/>
    <w:rsid w:val="00D75441"/>
    <w:rsid w:val="00DB1F9F"/>
    <w:rsid w:val="00DD3824"/>
    <w:rsid w:val="00E0403F"/>
    <w:rsid w:val="00E05397"/>
    <w:rsid w:val="00E3223C"/>
    <w:rsid w:val="00EC18C1"/>
    <w:rsid w:val="00EE6FBB"/>
    <w:rsid w:val="00EF3FD1"/>
    <w:rsid w:val="00F24459"/>
    <w:rsid w:val="00F75472"/>
    <w:rsid w:val="00FE01B1"/>
    <w:rsid w:val="00FF1F4C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92C"/>
    <w:pPr>
      <w:ind w:left="720"/>
      <w:contextualSpacing/>
    </w:pPr>
  </w:style>
  <w:style w:type="paragraph" w:styleId="Bezodstpw">
    <w:name w:val="No Spacing"/>
    <w:uiPriority w:val="1"/>
    <w:qFormat/>
    <w:rsid w:val="00F244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F51"/>
  </w:style>
  <w:style w:type="paragraph" w:styleId="Stopka">
    <w:name w:val="footer"/>
    <w:basedOn w:val="Normalny"/>
    <w:link w:val="StopkaZnak"/>
    <w:uiPriority w:val="99"/>
    <w:unhideWhenUsed/>
    <w:rsid w:val="00482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92C"/>
    <w:pPr>
      <w:ind w:left="720"/>
      <w:contextualSpacing/>
    </w:pPr>
  </w:style>
  <w:style w:type="paragraph" w:styleId="Bezodstpw">
    <w:name w:val="No Spacing"/>
    <w:uiPriority w:val="1"/>
    <w:qFormat/>
    <w:rsid w:val="00F244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2013-04-26T11:51:00Z</dcterms:created>
  <dcterms:modified xsi:type="dcterms:W3CDTF">2013-04-26T11:52:00Z</dcterms:modified>
</cp:coreProperties>
</file>