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75717F" w14:textId="77777777" w:rsidR="00F6284D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EED6BEA" w14:textId="77777777" w:rsidR="007A758C" w:rsidRDefault="007A758C" w:rsidP="007A758C">
      <w:pPr>
        <w:spacing w:line="276" w:lineRule="auto"/>
        <w:rPr>
          <w:b/>
        </w:rPr>
      </w:pPr>
    </w:p>
    <w:p w14:paraId="6D533E16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  <w:r w:rsidRPr="00037D15">
        <w:rPr>
          <w:rFonts w:ascii="Calibri" w:eastAsia="Calibri" w:hAnsi="Calibri" w:cs="Calibri"/>
          <w:b/>
          <w:bCs/>
          <w:szCs w:val="24"/>
          <w:lang w:val="pl-PL"/>
        </w:rPr>
        <w:t>KLAUZULA INFORMACYJNA O PRZETWARZANIU DANYCH OSOBOWYCH</w:t>
      </w:r>
    </w:p>
    <w:p w14:paraId="2D81D199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8529A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Administratorem przetwarzanych danych osobowych jest Minister właściwy do spraw rozwoju regionalnego, pełniący funkcję Instytucji Zarządzającej Programem Operacyjnym Infrastruktura i Środowisko 2014-2020 (PO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2014-2020), z siedzibą przy ul. Wspólnej 2/4, 00-926 Warszawa.</w:t>
      </w:r>
    </w:p>
    <w:p w14:paraId="440F10E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11074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Ogólnopolskie Towarzystwo Ochrony Ptaków jest podmiotem przetwarzającym dane osobowe na podstawie porozumienia zawartego z administratorem (tzw. procesorem). Dane osobowe przetwarzane będą na potrzeby realizacji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2014-2020, w tym w szczególności w celu realizacji projektu pn. “Wzmocnienie południowo-wschodniej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metapopulacji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wodniczki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Acrocephalus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Paludicola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 Polsce”.</w:t>
      </w:r>
    </w:p>
    <w:p w14:paraId="60689CC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853056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40370CD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0B32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Przetwarzanie danych osobowych odbywa się w związku: </w:t>
      </w:r>
    </w:p>
    <w:p w14:paraId="3F94A46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4742916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realizacją ciążącego na administratorze obowiązku prawnego (art. 6 ust. 1 lit. c RODO), wynikającego z następujących przepisów prawa:</w:t>
      </w:r>
    </w:p>
    <w:p w14:paraId="3758FBC5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BBF990B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370A5B">
        <w:rPr>
          <w:sz w:val="24"/>
          <w:szCs w:val="24"/>
        </w:rPr>
        <w:lastRenderedPageBreak/>
        <w:t xml:space="preserve">wymiany informacji między beneficjentami a instytucjami zarządzającymi, certyfikującymi, audytowymi i pośredniczącymi, </w:t>
      </w:r>
    </w:p>
    <w:p w14:paraId="305F2B17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Rozporządzenie Parlamentu Europejskiego i Rady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>) nr 966/2012,</w:t>
      </w:r>
    </w:p>
    <w:p w14:paraId="4E04E101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2C38C06D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27 sierpnia 2009 r. o finansach publicznych.</w:t>
      </w:r>
    </w:p>
    <w:p w14:paraId="183AE001" w14:textId="77777777" w:rsidR="00F6284D" w:rsidRPr="00370A5B" w:rsidRDefault="00F6284D" w:rsidP="00F6284D">
      <w:pPr>
        <w:pStyle w:val="Akapitzlist"/>
        <w:spacing w:line="276" w:lineRule="auto"/>
        <w:jc w:val="both"/>
        <w:rPr>
          <w:sz w:val="24"/>
          <w:szCs w:val="24"/>
        </w:rPr>
      </w:pPr>
    </w:p>
    <w:p w14:paraId="25B04801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wykonywaniem przez administratora zadań realizowanych w interesie publicznym lub ze sprawowaniem władzy publicznej powierzonej administratorowi (art. 6 ust. 1 lit. e RODO),</w:t>
      </w:r>
    </w:p>
    <w:p w14:paraId="76C70655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4C4ADF0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F5A8B45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Minister może przetwarzać różne rodzaje danych, w tym przede wszystkim:</w:t>
      </w:r>
    </w:p>
    <w:p w14:paraId="7F9DC8B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299E4B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EAA9BA8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dotyczące zatrudnienia, w tym w szczególności: otrzymywane wynagrodzenie oraz wymiar czasu pracy,</w:t>
      </w:r>
    </w:p>
    <w:p w14:paraId="022251E7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kontaktowe, w tym w szczególności: adres e-mail, nr telefonu, nr fax, adres do korespondencji,</w:t>
      </w:r>
    </w:p>
    <w:p w14:paraId="79ACC489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73FCAFC2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FEF9D4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671E47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Odbiorcami danych osobowych mogą być:</w:t>
      </w:r>
    </w:p>
    <w:p w14:paraId="3A55A49C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podmioty, którym Instytucja Zarządzająca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0298BB2F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2014-2020,</w:t>
      </w:r>
    </w:p>
    <w:p w14:paraId="3851AAA1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14:paraId="300BB0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B8FD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2014-2020 - z równoczesnym uwzględnieniem przepisów ustawy z dnia 14 lipca 1983 r. o narodowym zasobie archiwalnym i archiwach.                </w:t>
      </w:r>
    </w:p>
    <w:p w14:paraId="696507BE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E6E6D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Osobie, której dane dotyczą, przysługuje:</w:t>
      </w:r>
    </w:p>
    <w:p w14:paraId="2C332970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dostępu do swoich danych oraz otrzymania ich kopii (art. 15 RODO), </w:t>
      </w:r>
    </w:p>
    <w:p w14:paraId="41C98B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sprostowania swoich danych (art. 16 RODO),  </w:t>
      </w:r>
    </w:p>
    <w:p w14:paraId="6BF0D13F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usunięcia swoich danych (art. 17 RODO) - jeśli nie zaistniały okoliczności, o których mowa w art. 17 ust. 3 RODO,</w:t>
      </w:r>
    </w:p>
    <w:p w14:paraId="10984F68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żądania od administratora ograniczenia przetwarzania swoich danych (art. 18 RODO),</w:t>
      </w:r>
    </w:p>
    <w:p w14:paraId="3E2B037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przenoszenia swoich danych (art. 20 RODO) - jeśli przetwarzanie odbywa się na podstawie umowy: w celu jej zawarcia lub realizacji (w myśl art. 6 ust. 1 lit. b RODO), oraz w sposób zautomatyzowany, </w:t>
      </w:r>
    </w:p>
    <w:p w14:paraId="1330353C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3B770C3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11BCC5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027B920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>) jest możliwy:</w:t>
      </w:r>
    </w:p>
    <w:p w14:paraId="599D0D20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>pod adresem: ul. Wspólna 2/4, 00-926 Warszawa,</w:t>
      </w:r>
    </w:p>
    <w:p w14:paraId="790D5985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 e-mail: IOD@mfipr.gov.pl.</w:t>
      </w:r>
    </w:p>
    <w:p w14:paraId="2B5F6907" w14:textId="6B6F3DBD" w:rsidR="00811B7B" w:rsidRPr="00986012" w:rsidRDefault="00F6284D" w:rsidP="00986012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Dane osobowe nie będą objęte procesem zautomatyzowanego podejmowania decyzji, w tym profilowania.</w:t>
      </w:r>
    </w:p>
    <w:sectPr w:rsidR="00811B7B" w:rsidRPr="00986012" w:rsidSect="00CA284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660A" w14:textId="77777777" w:rsidR="00F062B0" w:rsidRDefault="00F062B0">
      <w:r>
        <w:separator/>
      </w:r>
    </w:p>
  </w:endnote>
  <w:endnote w:type="continuationSeparator" w:id="0">
    <w:p w14:paraId="56D65457" w14:textId="77777777" w:rsidR="00F062B0" w:rsidRDefault="00F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7A2E" w14:textId="77777777" w:rsidR="00F062B0" w:rsidRDefault="00F062B0">
      <w:r>
        <w:separator/>
      </w:r>
    </w:p>
  </w:footnote>
  <w:footnote w:type="continuationSeparator" w:id="0">
    <w:p w14:paraId="75A7C488" w14:textId="77777777" w:rsidR="00F062B0" w:rsidRDefault="00F0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BCC7" w14:textId="77777777" w:rsidR="002F7105" w:rsidRPr="00A74D38" w:rsidRDefault="002F7105" w:rsidP="002F7105">
    <w:pPr>
      <w:spacing w:after="5" w:line="266" w:lineRule="auto"/>
      <w:ind w:right="10"/>
      <w:jc w:val="both"/>
      <w:rPr>
        <w:bCs/>
        <w:i/>
        <w:sz w:val="20"/>
      </w:rPr>
    </w:pPr>
    <w:proofErr w:type="spellStart"/>
    <w:r w:rsidRPr="00A74D38">
      <w:rPr>
        <w:bCs/>
        <w:i/>
        <w:sz w:val="20"/>
      </w:rPr>
      <w:t>Pełnienie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obowiązków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inspektora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nadzoru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inwestorskiego</w:t>
    </w:r>
    <w:proofErr w:type="spellEnd"/>
    <w:r w:rsidRPr="00A74D38">
      <w:rPr>
        <w:bCs/>
        <w:i/>
        <w:sz w:val="20"/>
      </w:rPr>
      <w:t xml:space="preserve"> w </w:t>
    </w:r>
    <w:proofErr w:type="spellStart"/>
    <w:r w:rsidRPr="00A74D38">
      <w:rPr>
        <w:bCs/>
        <w:i/>
        <w:sz w:val="20"/>
      </w:rPr>
      <w:t>ramach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zadań</w:t>
    </w:r>
    <w:proofErr w:type="spellEnd"/>
    <w:r w:rsidRPr="00A74D38">
      <w:rPr>
        <w:bCs/>
        <w:i/>
        <w:sz w:val="20"/>
        <w:lang w:bidi="ar-SA"/>
      </w:rPr>
      <w:t xml:space="preserve">: </w:t>
    </w:r>
  </w:p>
  <w:p w14:paraId="4D1FF5BC" w14:textId="77777777" w:rsidR="002F7105" w:rsidRPr="00A74D38" w:rsidRDefault="002F7105" w:rsidP="002F7105">
    <w:pPr>
      <w:spacing w:after="5" w:line="266" w:lineRule="auto"/>
      <w:ind w:right="10"/>
      <w:jc w:val="both"/>
      <w:rPr>
        <w:bCs/>
        <w:i/>
        <w:sz w:val="20"/>
      </w:rPr>
    </w:pPr>
    <w:r w:rsidRPr="00A74D38">
      <w:rPr>
        <w:bCs/>
        <w:i/>
        <w:sz w:val="20"/>
      </w:rPr>
      <w:t xml:space="preserve">a) </w:t>
    </w:r>
    <w:proofErr w:type="spellStart"/>
    <w:r w:rsidRPr="00A74D38">
      <w:rPr>
        <w:bCs/>
        <w:i/>
        <w:sz w:val="20"/>
      </w:rPr>
      <w:t>Przebudowa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rowów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melioracyjnych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dla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renaturyzacji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powierzchni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projektowej</w:t>
    </w:r>
    <w:proofErr w:type="spellEnd"/>
    <w:r w:rsidRPr="00A74D38">
      <w:rPr>
        <w:bCs/>
        <w:i/>
        <w:sz w:val="20"/>
      </w:rPr>
      <w:t xml:space="preserve"> </w:t>
    </w:r>
    <w:proofErr w:type="spellStart"/>
    <w:r w:rsidRPr="00A74D38">
      <w:rPr>
        <w:bCs/>
        <w:i/>
        <w:sz w:val="20"/>
      </w:rPr>
      <w:t>Krychów</w:t>
    </w:r>
    <w:proofErr w:type="spellEnd"/>
    <w:r w:rsidRPr="00A74D38">
      <w:rPr>
        <w:bCs/>
        <w:i/>
        <w:sz w:val="20"/>
      </w:rPr>
      <w:t> </w:t>
    </w:r>
  </w:p>
  <w:p w14:paraId="5E230629" w14:textId="77777777" w:rsidR="002F7105" w:rsidRPr="00A74D38" w:rsidRDefault="002F7105" w:rsidP="002F7105">
    <w:pPr>
      <w:spacing w:after="5" w:line="266" w:lineRule="auto"/>
      <w:ind w:right="10"/>
      <w:jc w:val="both"/>
      <w:rPr>
        <w:bCs/>
        <w:i/>
        <w:sz w:val="20"/>
      </w:rPr>
    </w:pPr>
    <w:r w:rsidRPr="00A74D38">
      <w:rPr>
        <w:bCs/>
        <w:i/>
        <w:sz w:val="20"/>
      </w:rPr>
      <w:t>W RAMACH PROJEKTU "WZMOCNIENIE POŁUDNIOWO-WSCHODNIEJ METAPOPULACJI WODNICZKI ACROCEPHALUS PALUDICOLA W POLSCE"</w:t>
    </w:r>
  </w:p>
  <w:p w14:paraId="00B03D12" w14:textId="77777777" w:rsidR="002F7105" w:rsidRPr="00A74D38" w:rsidRDefault="002F7105" w:rsidP="002F7105">
    <w:pPr>
      <w:spacing w:after="5" w:line="266" w:lineRule="auto"/>
      <w:ind w:right="10"/>
      <w:jc w:val="both"/>
      <w:rPr>
        <w:bCs/>
        <w:i/>
        <w:sz w:val="20"/>
        <w:lang w:val="be"/>
      </w:rPr>
    </w:pPr>
    <w:r w:rsidRPr="00A74D38">
      <w:rPr>
        <w:bCs/>
        <w:i/>
        <w:sz w:val="20"/>
      </w:rPr>
      <w:t xml:space="preserve">b) </w:t>
    </w:r>
    <w:r w:rsidRPr="00A74D38">
      <w:rPr>
        <w:bCs/>
        <w:i/>
        <w:sz w:val="20"/>
        <w:lang w:val="be"/>
      </w:rPr>
      <w:t>Przebudowa rowów melioracyjnych dla renaturyzacji powierzchni projektowego Kamień </w:t>
    </w:r>
  </w:p>
  <w:p w14:paraId="04239DC8" w14:textId="77777777" w:rsidR="002F7105" w:rsidRPr="00A74D38" w:rsidRDefault="002F7105" w:rsidP="002F7105">
    <w:pPr>
      <w:spacing w:after="5" w:line="266" w:lineRule="auto"/>
      <w:ind w:right="10"/>
      <w:jc w:val="both"/>
      <w:rPr>
        <w:bCs/>
        <w:i/>
        <w:sz w:val="20"/>
      </w:rPr>
    </w:pPr>
    <w:r w:rsidRPr="00A74D38">
      <w:rPr>
        <w:bCs/>
        <w:i/>
        <w:sz w:val="20"/>
      </w:rPr>
      <w:t>W RAMACH PROJEKTU "WZMOCNIENIE POŁUDNIOWO-WSCHODNIEJ METAPOPULACJI WODNICZKI ACROCEPHALUS PALUDICOLA W POLSCE"</w:t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22E1AF2"/>
    <w:multiLevelType w:val="hybridMultilevel"/>
    <w:tmpl w:val="E51AB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8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3" w15:restartNumberingAfterBreak="0">
    <w:nsid w:val="559C043F"/>
    <w:multiLevelType w:val="hybridMultilevel"/>
    <w:tmpl w:val="1A1C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1880"/>
    <w:multiLevelType w:val="hybridMultilevel"/>
    <w:tmpl w:val="3224F740"/>
    <w:lvl w:ilvl="0" w:tplc="55F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8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3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457829"/>
    <w:multiLevelType w:val="hybridMultilevel"/>
    <w:tmpl w:val="762E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26AAD"/>
    <w:multiLevelType w:val="hybridMultilevel"/>
    <w:tmpl w:val="716CC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1"/>
  </w:num>
  <w:num w:numId="9">
    <w:abstractNumId w:val="34"/>
  </w:num>
  <w:num w:numId="10">
    <w:abstractNumId w:val="18"/>
  </w:num>
  <w:num w:numId="11">
    <w:abstractNumId w:val="3"/>
  </w:num>
  <w:num w:numId="12">
    <w:abstractNumId w:val="30"/>
  </w:num>
  <w:num w:numId="13">
    <w:abstractNumId w:val="29"/>
  </w:num>
  <w:num w:numId="14">
    <w:abstractNumId w:val="13"/>
  </w:num>
  <w:num w:numId="15">
    <w:abstractNumId w:val="7"/>
  </w:num>
  <w:num w:numId="16">
    <w:abstractNumId w:val="28"/>
  </w:num>
  <w:num w:numId="17">
    <w:abstractNumId w:val="19"/>
  </w:num>
  <w:num w:numId="18">
    <w:abstractNumId w:val="4"/>
  </w:num>
  <w:num w:numId="19">
    <w:abstractNumId w:val="12"/>
  </w:num>
  <w:num w:numId="20">
    <w:abstractNumId w:val="2"/>
  </w:num>
  <w:num w:numId="21">
    <w:abstractNumId w:val="20"/>
  </w:num>
  <w:num w:numId="22">
    <w:abstractNumId w:val="11"/>
  </w:num>
  <w:num w:numId="23">
    <w:abstractNumId w:val="14"/>
  </w:num>
  <w:num w:numId="24">
    <w:abstractNumId w:val="33"/>
  </w:num>
  <w:num w:numId="25">
    <w:abstractNumId w:val="1"/>
  </w:num>
  <w:num w:numId="26">
    <w:abstractNumId w:val="15"/>
  </w:num>
  <w:num w:numId="27">
    <w:abstractNumId w:val="24"/>
  </w:num>
  <w:num w:numId="28">
    <w:abstractNumId w:val="26"/>
  </w:num>
  <w:num w:numId="29">
    <w:abstractNumId w:val="5"/>
  </w:num>
  <w:num w:numId="30">
    <w:abstractNumId w:val="31"/>
  </w:num>
  <w:num w:numId="31">
    <w:abstractNumId w:val="27"/>
  </w:num>
  <w:num w:numId="32">
    <w:abstractNumId w:val="17"/>
  </w:num>
  <w:num w:numId="33">
    <w:abstractNumId w:val="32"/>
  </w:num>
  <w:num w:numId="34">
    <w:abstractNumId w:val="22"/>
  </w:num>
  <w:num w:numId="35">
    <w:abstractNumId w:val="35"/>
  </w:num>
  <w:num w:numId="36">
    <w:abstractNumId w:val="37"/>
  </w:num>
  <w:num w:numId="37">
    <w:abstractNumId w:val="16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0AA0"/>
    <w:rsid w:val="001815FD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92036"/>
    <w:rsid w:val="002A0F0B"/>
    <w:rsid w:val="002B1D77"/>
    <w:rsid w:val="002B6796"/>
    <w:rsid w:val="002D048B"/>
    <w:rsid w:val="002D0FB4"/>
    <w:rsid w:val="002D27B3"/>
    <w:rsid w:val="002F34CE"/>
    <w:rsid w:val="002F7105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627DD"/>
    <w:rsid w:val="004836BC"/>
    <w:rsid w:val="00485B18"/>
    <w:rsid w:val="00497061"/>
    <w:rsid w:val="004B0E45"/>
    <w:rsid w:val="004B3A01"/>
    <w:rsid w:val="004B6746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956E5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A758C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07A6A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63736"/>
    <w:rsid w:val="00986012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20F9D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0C7"/>
    <w:rsid w:val="00BB1BCD"/>
    <w:rsid w:val="00BC0D57"/>
    <w:rsid w:val="00BC7AEF"/>
    <w:rsid w:val="00BD0F64"/>
    <w:rsid w:val="00BD4171"/>
    <w:rsid w:val="00BF28D2"/>
    <w:rsid w:val="00C21ECB"/>
    <w:rsid w:val="00C236F8"/>
    <w:rsid w:val="00C27E1C"/>
    <w:rsid w:val="00C36FD6"/>
    <w:rsid w:val="00C37839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062B0"/>
    <w:rsid w:val="00F131C7"/>
    <w:rsid w:val="00F22408"/>
    <w:rsid w:val="00F3693C"/>
    <w:rsid w:val="00F5120B"/>
    <w:rsid w:val="00F5217C"/>
    <w:rsid w:val="00F52183"/>
    <w:rsid w:val="00F6284D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1E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7A758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1EC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4</cp:revision>
  <cp:lastPrinted>2021-07-28T13:38:00Z</cp:lastPrinted>
  <dcterms:created xsi:type="dcterms:W3CDTF">2021-07-28T13:38:00Z</dcterms:created>
  <dcterms:modified xsi:type="dcterms:W3CDTF">2021-08-18T16:39:00Z</dcterms:modified>
</cp:coreProperties>
</file>