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96"/>
        <w:jc w:val="both"/>
        <w:rPr/>
      </w:pPr>
      <w:r w:rsidDel="00000000" w:rsidR="00000000" w:rsidRPr="00000000">
        <w:rPr>
          <w:rtl w:val="0"/>
        </w:rPr>
        <w:t xml:space="preserve">Zamawiający:</w:t>
        <w:tab/>
        <w:tab/>
        <w:tab/>
        <w:tab/>
        <w:tab/>
        <w:tab/>
        <w:tab/>
        <w:tab/>
        <w:t xml:space="preserve">  </w:t>
        <w:tab/>
        <w:tab/>
        <w:tab/>
      </w:r>
    </w:p>
    <w:p w:rsidR="00000000" w:rsidDel="00000000" w:rsidP="00000000" w:rsidRDefault="00000000" w:rsidRPr="00000000" w14:paraId="00000002">
      <w:pPr>
        <w:ind w:right="-29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Ogólnopolskie Towarzystwo Ochrony Ptaków</w:t>
        <w:br w:type="textWrapping"/>
        <w:t xml:space="preserve">ul. Odrowąża 24, 05-270 Marki</w:t>
        <w:br w:type="textWrapping"/>
        <w:t xml:space="preserve">NIP 957-05-53-373</w:t>
      </w:r>
    </w:p>
    <w:p w:rsidR="00000000" w:rsidDel="00000000" w:rsidP="00000000" w:rsidRDefault="00000000" w:rsidRPr="00000000" w14:paraId="00000003">
      <w:pPr>
        <w:ind w:right="-296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38"/>
        <w:jc w:val="both"/>
        <w:rPr/>
      </w:pPr>
      <w:r w:rsidDel="00000000" w:rsidR="00000000" w:rsidRPr="00000000">
        <w:rPr>
          <w:rtl w:val="0"/>
        </w:rPr>
        <w:t xml:space="preserve">Wykonawca/y :</w:t>
      </w:r>
    </w:p>
    <w:p w:rsidR="00000000" w:rsidDel="00000000" w:rsidP="00000000" w:rsidRDefault="00000000" w:rsidRPr="00000000" w14:paraId="00000005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</w:t>
        <w:tab/>
        <w:tab/>
        <w:t xml:space="preserve">………………………………………………………..…………………</w:t>
      </w:r>
    </w:p>
    <w:p w:rsidR="00000000" w:rsidDel="00000000" w:rsidP="00000000" w:rsidRDefault="00000000" w:rsidRPr="00000000" w14:paraId="00000006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</w:t>
        <w:tab/>
        <w:tab/>
        <w:tab/>
        <w:t xml:space="preserve">……………………………………………………………..……………</w:t>
      </w:r>
    </w:p>
    <w:p w:rsidR="00000000" w:rsidDel="00000000" w:rsidP="00000000" w:rsidRDefault="00000000" w:rsidRPr="00000000" w14:paraId="00000007">
      <w:pPr>
        <w:ind w:right="-438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(pełna nazwa/firma lub imię i nazwisko, adres)</w:t>
        <w:tab/>
        <w:tab/>
        <w:tab/>
        <w:tab/>
        <w:t xml:space="preserve">(pełna nazwa/firma lub imię i nazwisko, adres)</w:t>
      </w:r>
    </w:p>
    <w:p w:rsidR="00000000" w:rsidDel="00000000" w:rsidP="00000000" w:rsidRDefault="00000000" w:rsidRPr="00000000" w14:paraId="00000008">
      <w:pPr>
        <w:ind w:right="-43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38"/>
        <w:jc w:val="both"/>
        <w:rPr/>
      </w:pPr>
      <w:r w:rsidDel="00000000" w:rsidR="00000000" w:rsidRPr="00000000">
        <w:rPr>
          <w:rtl w:val="0"/>
        </w:rPr>
        <w:t xml:space="preserve">w zależności od podmiotu: NIP/PESEL, KRS/CEiDG)</w:t>
      </w:r>
    </w:p>
    <w:p w:rsidR="00000000" w:rsidDel="00000000" w:rsidP="00000000" w:rsidRDefault="00000000" w:rsidRPr="00000000" w14:paraId="0000000A">
      <w:pPr>
        <w:ind w:right="-438"/>
        <w:jc w:val="both"/>
        <w:rPr/>
      </w:pPr>
      <w:r w:rsidDel="00000000" w:rsidR="00000000" w:rsidRPr="00000000">
        <w:rPr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</w:t>
        <w:tab/>
        <w:tab/>
        <w:tab/>
      </w:r>
    </w:p>
    <w:p w:rsidR="00000000" w:rsidDel="00000000" w:rsidP="00000000" w:rsidRDefault="00000000" w:rsidRPr="00000000" w14:paraId="0000000C">
      <w:pPr>
        <w:ind w:right="-438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0D">
      <w:pPr>
        <w:ind w:right="-438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(imię, nazwisko, stanowisko/podstawa do reprezentacji)</w:t>
      </w:r>
    </w:p>
    <w:p w:rsidR="00000000" w:rsidDel="00000000" w:rsidP="00000000" w:rsidRDefault="00000000" w:rsidRPr="00000000" w14:paraId="0000000E">
      <w:pPr>
        <w:ind w:right="-438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438"/>
        <w:jc w:val="both"/>
        <w:rPr/>
      </w:pPr>
      <w:r w:rsidDel="00000000" w:rsidR="00000000" w:rsidRPr="00000000">
        <w:rPr>
          <w:rtl w:val="0"/>
        </w:rPr>
        <w:t xml:space="preserve">Dotyczy zamówienia: </w:t>
      </w:r>
      <w:r w:rsidDel="00000000" w:rsidR="00000000" w:rsidRPr="00000000">
        <w:rPr>
          <w:b w:val="1"/>
          <w:rtl w:val="0"/>
        </w:rPr>
        <w:t xml:space="preserve">prowadzenie nadzoru przyrodniczego nad realizacją działań ochronnych w obszarze Natura 2000 Torfowiska Orawsko-Nowotarskie PLC120003</w:t>
      </w:r>
      <w:r w:rsidDel="00000000" w:rsidR="00000000" w:rsidRPr="00000000">
        <w:rPr>
          <w:rtl w:val="0"/>
        </w:rPr>
        <w:t xml:space="preserve">, dla Ogólnopolskiego Towarzystwa Ochrony Ptaków w ramach </w:t>
      </w:r>
      <w:r w:rsidDel="00000000" w:rsidR="00000000" w:rsidRPr="00000000">
        <w:rPr>
          <w:b w:val="1"/>
          <w:rtl w:val="0"/>
        </w:rPr>
        <w:t xml:space="preserve">projektu LIFE "Multi-stakeholder Landscape and Technical Innovation leading to Peatland Ecosystem Restoration” </w:t>
      </w:r>
      <w:r w:rsidDel="00000000" w:rsidR="00000000" w:rsidRPr="00000000">
        <w:rPr>
          <w:rtl w:val="0"/>
        </w:rPr>
        <w:t xml:space="preserve">współfinansowanego przez Komisję Europejską w ramach programu LIFE, przez Narodowy Fundusz Ochrony Środowiska i Gospodarki Wodnej oraz przez Ecological Restoration Fund.</w:t>
      </w:r>
    </w:p>
    <w:p w:rsidR="00000000" w:rsidDel="00000000" w:rsidP="00000000" w:rsidRDefault="00000000" w:rsidRPr="00000000" w14:paraId="00000010">
      <w:pPr>
        <w:ind w:right="-43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38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3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OŚWIADCZENIE   </w:t>
      </w:r>
    </w:p>
    <w:p w:rsidR="00000000" w:rsidDel="00000000" w:rsidP="00000000" w:rsidRDefault="00000000" w:rsidRPr="00000000" w14:paraId="00000013">
      <w:pPr>
        <w:ind w:right="-43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Niniejszym oświadczam, że wykonawca/y nie podlega wykluczeniu z  postępowania na podstawie określonej w pkt VII: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357"/>
        <w:jc w:val="both"/>
      </w:pPr>
      <w:r w:rsidDel="00000000" w:rsidR="00000000" w:rsidRPr="00000000">
        <w:rPr>
          <w:rtl w:val="0"/>
        </w:rPr>
        <w:t xml:space="preserve">nie jest powiązany osobowo lub kapitałowo z Zamawiającym. </w:t>
      </w:r>
    </w:p>
    <w:p w:rsidR="00000000" w:rsidDel="00000000" w:rsidP="00000000" w:rsidRDefault="00000000" w:rsidRPr="00000000" w14:paraId="00000016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Przez powiązania osobowe lub kapitałowe rozumie się wzajemne powiązania między Zamawiającym lub osobami upoważnionymi do zaciągania zobowiązań w imieniu Zamawiającego lub osobami wykonującymi czynności związane z przygotowaniem lub przeprowadzeniem postępowania lub mogącymi wpłynąć na wynik postępowania a Wykonawcą, polegające na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a) uczestniczeniu w spółce jako wspólnik spółki cywilnej lub spółki osobowej, </w:t>
      </w:r>
    </w:p>
    <w:p w:rsidR="00000000" w:rsidDel="00000000" w:rsidP="00000000" w:rsidRDefault="00000000" w:rsidRPr="00000000" w14:paraId="00000018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b) posiadaniu co najmniej 10% udziałów lub akcji, </w:t>
      </w:r>
    </w:p>
    <w:p w:rsidR="00000000" w:rsidDel="00000000" w:rsidP="00000000" w:rsidRDefault="00000000" w:rsidRPr="00000000" w14:paraId="00000019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c) pełnieniu funkcji członka organu nadzorczego lub zarządzającego, prokurenta, pełnomocnika, </w:t>
      </w:r>
    </w:p>
    <w:p w:rsidR="00000000" w:rsidDel="00000000" w:rsidP="00000000" w:rsidRDefault="00000000" w:rsidRPr="00000000" w14:paraId="0000001A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d)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00000000" w:rsidDel="00000000" w:rsidP="00000000" w:rsidRDefault="00000000" w:rsidRPr="00000000" w14:paraId="0000001B">
      <w:pPr>
        <w:spacing w:after="120" w:lineRule="auto"/>
        <w:ind w:left="357" w:firstLine="0"/>
        <w:jc w:val="both"/>
        <w:rPr/>
      </w:pPr>
      <w:r w:rsidDel="00000000" w:rsidR="00000000" w:rsidRPr="00000000">
        <w:rPr>
          <w:rtl w:val="0"/>
        </w:rPr>
        <w:t xml:space="preserve">e) pozostawaniu z Wykonawcą w takim stosunku prawnym lub faktycznym, </w:t>
        <w:br w:type="textWrapping"/>
        <w:t xml:space="preserve">że istnieje uzasadniona wątpliwość co do ich bezstronności lub niezależności w związku </w:t>
        <w:br w:type="textWrapping"/>
        <w:t xml:space="preserve">z postępowaniem o udzielenie zamówienia;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20" w:lineRule="auto"/>
        <w:ind w:left="357"/>
        <w:jc w:val="both"/>
      </w:pPr>
      <w:r w:rsidDel="00000000" w:rsidR="00000000" w:rsidRPr="00000000">
        <w:rPr>
          <w:rtl w:val="0"/>
        </w:rPr>
        <w:t xml:space="preserve">nie naruszył obowiązków w dziedzinie ochrony środowiska, prawa socjalnego lub prawa pracy: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120" w:lineRule="auto"/>
        <w:ind w:left="993" w:hanging="567"/>
        <w:jc w:val="both"/>
      </w:pPr>
      <w:r w:rsidDel="00000000" w:rsidR="00000000" w:rsidRPr="00000000">
        <w:rPr>
          <w:rtl w:val="0"/>
        </w:rPr>
        <w:t xml:space="preserve">nie został skazany prawomocnie za przestępstwo przeciwko środowisku, o którym mowa w rozdziale XXII Kodeksu karnego lub za przestępstwo przeciwko prawom osób wykonujących pracę zarobkową, o  którym mowa w rozdziale XXVIII Kodeksu karnego, lub za odpowiedni czyn zabroniony określony w przepisach prawa obcego,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120" w:lineRule="auto"/>
        <w:ind w:left="993" w:hanging="567"/>
        <w:jc w:val="both"/>
      </w:pPr>
      <w:r w:rsidDel="00000000" w:rsidR="00000000" w:rsidRPr="00000000">
        <w:rPr>
          <w:rtl w:val="0"/>
        </w:rPr>
        <w:t xml:space="preserve">nie został prawomocnie ukarany za wykroczenie przeciwko prawom pracownika lub wykroczenie przeciwko środowisku, jeżeli za jego popełnienie wymierzono karę aresztu, ograniczenia wolności lub karę grzywny,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120" w:lineRule="auto"/>
        <w:ind w:left="992" w:hanging="567"/>
        <w:jc w:val="both"/>
      </w:pPr>
      <w:r w:rsidDel="00000000" w:rsidR="00000000" w:rsidRPr="00000000">
        <w:rPr>
          <w:rtl w:val="0"/>
        </w:rPr>
        <w:t xml:space="preserve">nie wydano wobec niego ostatecznej decyzji administracyjną o naruszeniu obowiązków wynikających z prawa ochrony środowiska, prawa pracy lub przepisów o zabezpieczeniu społecznym, jeżeli wymierzono tą decyzją karę pieniężną;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ind w:left="426" w:right="-438" w:hanging="357"/>
        <w:jc w:val="both"/>
        <w:rPr/>
      </w:pPr>
      <w:r w:rsidDel="00000000" w:rsidR="00000000" w:rsidRPr="00000000">
        <w:rPr>
          <w:rtl w:val="0"/>
        </w:rPr>
        <w:t xml:space="preserve"> 3.   urzędującego członka organu zarządzającego lub nadzorczego wykonawcy, wspólnika spółki w spółce jawnej lub partnerskiej albo komplementariusza w spółce komandytowej lub komandytowo-akcyjnej lub prokurenta nie skazano prawomocnie za przestępstwo  oraz nie  ukarano za wykroczenie, o którym mowa w ust. 2 ppkt 2.1 lub 2.2 powyżej;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ind w:left="426" w:hanging="284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4.  nie zachodzi wobec wykonawcy sytuacja, w której w ostatnich 3 latach, od dnia upływu składania ofert, nie wykonał lub nienależycie wykonał umowę o zamówienie publiczne lub inną umowę na wykonanie przedmiotu zamówienia współfinansowanego ze środków publicznych lub funduszy unijnych, z przyczyn leżących po stronie Wykonawcy.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ind w:left="357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Oświadczam, że wszystkie informacje podane w oświadczeniu są aktualne i zgodne z prawdą oraz zostały przedstawione z 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438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438" w:hanging="72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………….………….(miejscowość), dnia ………….……. r.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</w:t>
        <w:tab/>
        <w:tab/>
        <w:t xml:space="preserve">     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27">
      <w:pPr>
        <w:ind w:left="5760" w:right="-438" w:firstLine="720"/>
        <w:rPr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18"/>
          <w:szCs w:val="18"/>
          <w:rtl w:val="0"/>
        </w:rPr>
        <w:t xml:space="preserve">podpis Wykonawcy lub jego przedstawiciela</w:t>
      </w:r>
    </w:p>
    <w:sectPr>
      <w:headerReference r:id="rId8" w:type="default"/>
      <w:footerReference r:id="rId9" w:type="default"/>
      <w:pgSz w:h="16838" w:w="11906" w:orient="portrait"/>
      <w:pgMar w:bottom="1134" w:top="1134" w:left="907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smallCaps w:val="1"/>
        <w:color w:val="4f81bd"/>
      </w:rPr>
    </w:pPr>
    <w:r w:rsidDel="00000000" w:rsidR="00000000" w:rsidRPr="00000000">
      <w:rPr>
        <w:smallCaps w:val="1"/>
        <w:color w:val="4f81b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D">
      <w:pPr>
        <w:ind w:left="709" w:right="-313"/>
        <w:rPr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Zamawiający informuje, że osobami przygotowującymi i przeprowadzającymi postępowanie są: Tomasz Wilk, Anna Frankiewicz, Izabela Gadi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E">
      <w:pPr>
        <w:rPr/>
      </w:pPr>
      <w:bookmarkStart w:colFirst="0" w:colLast="0" w:name="_heading=h.30j0zll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Przesłanka wykluczenia pkt 2.1. i 2.2. dotyczy wykonawców, którzy są osobami fizycznymi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Przesłanka wykluczenia ust. 3 dotyczy wykonawców, którzy nie są osobami fizycznymi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257925" cy="973773"/>
          <wp:effectExtent b="0" l="0" r="0" t="0"/>
          <wp:docPr descr="Obraz zawierający tekst, wizytówka, Czcionka, logo&#10;&#10;Opis wygenerowany automatycznie" id="1776865775" name="image1.jpg"/>
          <a:graphic>
            <a:graphicData uri="http://schemas.openxmlformats.org/drawingml/2006/picture">
              <pic:pic>
                <pic:nvPicPr>
                  <pic:cNvPr descr="Obraz zawierający tekst, wizytówka, Czcionka, logo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7925" cy="9737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Załącznik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97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F73F1"/>
    <w:rPr>
      <w:rFonts w:cs="Times New Roman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kapitzlist">
    <w:name w:val="List Paragraph"/>
    <w:aliases w:val="Paragraf,Numerowanie,Podsis rysunku,L1,2 heading,A_wyliczenie,K-P_odwolanie,Akapit z listą5,maz_wyliczenie,opis dzialania"/>
    <w:basedOn w:val="Normalny"/>
    <w:link w:val="AkapitzlistZnak"/>
    <w:uiPriority w:val="34"/>
    <w:qFormat w:val="1"/>
    <w:rsid w:val="000363CD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0363CD"/>
    <w:pPr>
      <w:spacing w:after="200"/>
    </w:pPr>
    <w:rPr>
      <w:rFonts w:asciiTheme="minorHAnsi" w:cstheme="minorBidi" w:hAnsiTheme="minorHAnsi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363CD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363CD"/>
    <w:rPr>
      <w:rFonts w:ascii="Tahoma" w:cs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7165F"/>
    <w:pPr>
      <w:spacing w:after="0"/>
    </w:pPr>
    <w:rPr>
      <w:rFonts w:ascii="Calibri" w:cs="Times New Roman" w:hAnsi="Calibri"/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7165F"/>
    <w:rPr>
      <w:rFonts w:ascii="Calibri" w:cs="Times New Roman" w:hAnsi="Calibri"/>
      <w:b w:val="1"/>
      <w:bCs w:val="1"/>
      <w:sz w:val="20"/>
      <w:szCs w:val="20"/>
    </w:rPr>
  </w:style>
  <w:style w:type="paragraph" w:styleId="Default" w:customStyle="1">
    <w:name w:val="Default"/>
    <w:rsid w:val="00175B57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DA5D4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A5D4D"/>
    <w:rPr>
      <w:rFonts w:ascii="Calibri" w:cs="Times New Roman" w:hAnsi="Calibri"/>
    </w:rPr>
  </w:style>
  <w:style w:type="paragraph" w:styleId="Stopka">
    <w:name w:val="footer"/>
    <w:basedOn w:val="Normalny"/>
    <w:link w:val="StopkaZnak"/>
    <w:uiPriority w:val="99"/>
    <w:unhideWhenUsed w:val="1"/>
    <w:rsid w:val="00DA5D4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A5D4D"/>
    <w:rPr>
      <w:rFonts w:ascii="Calibri" w:cs="Times New Roman" w:hAnsi="Calibri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cs="Arial" w:hAnsi="Arial"/>
      <w:sz w:val="24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635210"/>
    <w:rPr>
      <w:rFonts w:ascii="Arial" w:cs="Arial" w:eastAsia="Calibri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635210"/>
    <w:rPr>
      <w:rFonts w:ascii="Calibri" w:cs="Times New Roman" w:eastAsia="Calibri" w:hAnsi="Calibri"/>
      <w:sz w:val="16"/>
      <w:szCs w:val="16"/>
    </w:rPr>
  </w:style>
  <w:style w:type="paragraph" w:styleId="Poprawka">
    <w:name w:val="Revision"/>
    <w:hidden w:val="1"/>
    <w:uiPriority w:val="99"/>
    <w:semiHidden w:val="1"/>
    <w:rsid w:val="00E9351F"/>
    <w:rPr>
      <w:rFonts w:cs="Times New Roman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kapitzlistZnak" w:customStyle="1">
    <w:name w:val="Akapit z listą Znak"/>
    <w:aliases w:val="Paragraf Znak,Numerowanie Znak,Podsis rysunku Znak,L1 Znak,2 heading Znak,A_wyliczenie Znak,K-P_odwolanie Znak,Akapit z listą5 Znak,maz_wyliczenie Znak,opis dzialania Znak"/>
    <w:link w:val="Akapitzlist"/>
    <w:uiPriority w:val="34"/>
    <w:locked w:val="1"/>
    <w:rsid w:val="00167B7E"/>
    <w:rPr>
      <w:rFonts w:cs="Times New Roman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locked w:val="1"/>
    <w:rsid w:val="00167B7E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 w:val="1"/>
    <w:rsid w:val="00167B7E"/>
    <w:pPr>
      <w:suppressAutoHyphens w:val="1"/>
    </w:pPr>
    <w:rPr>
      <w:rFonts w:cs="Calibri"/>
      <w:lang w:eastAsia="ar-SA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167B7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unhideWhenUsed w:val="1"/>
    <w:rsid w:val="00167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BA0393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BA039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BA039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EHZp519iawDZeFqP6d54ageBw==">CgMxLjAyCGguZ2pkZ3hzMgloLjMwajB6bGw4AHIhMXhtblJZV0lTUnpWUWF5NjF3LVpmMk5SRlVHQnR2T2Ux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2024-07-26T23:36:00Z</dcterms:created>
  <dc:creator>User</dc:creator>
</cp:coreProperties>
</file>